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Минспорта России от 30.06.2021 N 503</w:t>
              <w:br/>
              <w:t xml:space="preserve">(ред. от 26.01.2022)</w:t>
              <w:br/>
              <w:t xml:space="preserve">"Об утверждении порядка разработки и представления общероссийскими спортивными федерациями в Министерство спорта Российской Федерации программ развития соответствующих видов спорта в Российской Федерации"</w:t>
              <w:br/>
              <w:t xml:space="preserve">(Зарегистрировано в Минюсте России 06.08.2021 N 64568)</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02.09.2024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6 августа 2021 г. N 64568</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МИНИСТЕРСТВО СПОРТА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30 июня 2021 г. N 503</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РАЗРАБОТКИ И ПРЕДСТАВЛЕНИЯ ОБЩЕРОССИЙСКИМИ СПОРТИВНЫМИ</w:t>
      </w:r>
    </w:p>
    <w:p>
      <w:pPr>
        <w:pStyle w:val="2"/>
        <w:jc w:val="center"/>
      </w:pPr>
      <w:r>
        <w:rPr>
          <w:sz w:val="20"/>
        </w:rPr>
        <w:t xml:space="preserve">ФЕДЕРАЦИЯМИ В МИНИСТЕРСТВО СПОРТА РОССИЙСКОЙ ФЕДЕРАЦИИ</w:t>
      </w:r>
    </w:p>
    <w:p>
      <w:pPr>
        <w:pStyle w:val="2"/>
        <w:jc w:val="center"/>
      </w:pPr>
      <w:r>
        <w:rPr>
          <w:sz w:val="20"/>
        </w:rPr>
        <w:t xml:space="preserve">ПРОГРАММ РАЗВИТИЯ СООТВЕТСТВУЮЩИХ ВИДОВ СПОРТА</w:t>
      </w:r>
    </w:p>
    <w:p>
      <w:pPr>
        <w:pStyle w:val="2"/>
        <w:jc w:val="center"/>
      </w:pPr>
      <w:r>
        <w:rPr>
          <w:sz w:val="20"/>
        </w:rPr>
        <w:t xml:space="preserve">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риказ Минспорта России от 26.01.2022 N 57 &quot;О внесении изменений в порядок разработки и представления общероссийскими спортивными федерациями в Министерство спорта Российской Федерации программ развития соответствующих видов спорта в Российской Федерации, утвержденный приказом Министерства спорта Российской Федерации от 30 июня 2021 г. N 503&quot; (Зарегистрировано в Минюсте России 24.02.2022 N 67446) {КонсультантПлюс}">
              <w:r>
                <w:rPr>
                  <w:sz w:val="20"/>
                  <w:color w:val="0000ff"/>
                </w:rPr>
                <w:t xml:space="preserve">Приказа</w:t>
              </w:r>
            </w:hyperlink>
            <w:r>
              <w:rPr>
                <w:sz w:val="20"/>
                <w:color w:val="392c69"/>
              </w:rPr>
              <w:t xml:space="preserve"> Минспорта России от 26.01.2022 N 57)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w:t>
      </w:r>
      <w:hyperlink w:history="0" r:id="rId8" w:tooltip="Федеральный закон от 04.12.2007 N 329-ФЗ (ред. от 24.07.2024) &quot;О физической культуре и спорте в Российской Федерации&quot; {КонсультантПлюс}">
        <w:r>
          <w:rPr>
            <w:sz w:val="20"/>
            <w:color w:val="0000ff"/>
          </w:rPr>
          <w:t xml:space="preserve">пунктом 10.1 статьи 2</w:t>
        </w:r>
      </w:hyperlink>
      <w:r>
        <w:rPr>
          <w:sz w:val="20"/>
        </w:rPr>
        <w:t xml:space="preserve"> Федерального закона от 04.12.2007 N 329-ФЗ "О физической культуре и спорте в Российской Федерации" (Собрание законодательства Российской Федерации, 2007, N 50, ст. 6242; 2021, N 1, ст. 63) и </w:t>
      </w:r>
      <w:hyperlink w:history="0" r:id="rId9" w:tooltip="Постановление Правительства РФ от 19.06.2012 N 607 (ред. от 03.11.2023) &quot;О Министерстве спорта Российской Федерации&quot; (вместе с &quot;Положением о Министерстве спорта Российской Федерации&quot;) {КонсультантПлюс}">
        <w:r>
          <w:rPr>
            <w:sz w:val="20"/>
            <w:color w:val="0000ff"/>
          </w:rPr>
          <w:t xml:space="preserve">подпунктом 4.2.2</w:t>
        </w:r>
      </w:hyperlink>
      <w:r>
        <w:rPr>
          <w:sz w:val="20"/>
        </w:rPr>
        <w:t xml:space="preserve"> Положения о Министерстве спорта Российской Федерации, утвержденного постановлением Правительства Российской Федерации от 19.06.2012 N 607 (Собрание законодательства Российской Федерации, 2012, N 26, ст. 3525; 2021, N 21, ст. 3593), приказываю:</w:t>
      </w:r>
    </w:p>
    <w:p>
      <w:pPr>
        <w:pStyle w:val="0"/>
        <w:spacing w:before="200" w:line-rule="auto"/>
        <w:ind w:firstLine="540"/>
        <w:jc w:val="both"/>
      </w:pPr>
      <w:r>
        <w:rPr>
          <w:sz w:val="20"/>
        </w:rPr>
        <w:t xml:space="preserve">1. Утвердить прилагаемый </w:t>
      </w:r>
      <w:hyperlink w:history="0" w:anchor="P36" w:tooltip="ПОРЯДОК">
        <w:r>
          <w:rPr>
            <w:sz w:val="20"/>
            <w:color w:val="0000ff"/>
          </w:rPr>
          <w:t xml:space="preserve">порядок</w:t>
        </w:r>
      </w:hyperlink>
      <w:r>
        <w:rPr>
          <w:sz w:val="20"/>
        </w:rPr>
        <w:t xml:space="preserve"> разработки и представления общероссийскими спортивными федерациями в Министерство спорта Российской Федерации программ развития соответствующих видов спорта в Российской Федерации.</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0" w:tooltip="Приказ Минспорта России от 30.10.2015 N 995 (ред. от 30.11.2017) &quot;Об утверждении порядка разработки и представления общероссийскими спортивными федерациями в Министерство спорта Российской Федерации программ развития видов спорта&quot; (Зарегистрировано в Минюсте России 14.12.2015 N 40083) ------------ Утратил силу или отменен {КонсультантПлюс}">
        <w:r>
          <w:rPr>
            <w:sz w:val="20"/>
            <w:color w:val="0000ff"/>
          </w:rPr>
          <w:t xml:space="preserve">приказ</w:t>
        </w:r>
      </w:hyperlink>
      <w:r>
        <w:rPr>
          <w:sz w:val="20"/>
        </w:rPr>
        <w:t xml:space="preserve"> Министерства спорта Российской Федерации от 30.10.2015 N 995 "Об утверждении порядка разработки и представления общероссийскими спортивными федерациями в Министерство спорта Российской Федерации программ развития видов спорта" (зарегистрирован Минюстом России 14.12.2015, регистрационный N 40083);</w:t>
      </w:r>
    </w:p>
    <w:p>
      <w:pPr>
        <w:pStyle w:val="0"/>
        <w:spacing w:before="200" w:line-rule="auto"/>
        <w:ind w:firstLine="540"/>
        <w:jc w:val="both"/>
      </w:pPr>
      <w:hyperlink w:history="0" r:id="rId11" w:tooltip="Приказ Минспорта России от 30.11.2017 N 1037 &quot;О внесении изменений в приказ Минспорта России от 30.10.2015 N 995 &quot;Об утверждении порядка разработки и представления общероссийскими спортивными федерациями в Министерство спорта Российской Федерации программ развития видов спорта&quot; (Зарегистрировано в Минюсте России 12.01.2018 N 49615) ------------ Утратил силу или отменен {КонсультантПлюс}">
        <w:r>
          <w:rPr>
            <w:sz w:val="20"/>
            <w:color w:val="0000ff"/>
          </w:rPr>
          <w:t xml:space="preserve">приказ</w:t>
        </w:r>
      </w:hyperlink>
      <w:r>
        <w:rPr>
          <w:sz w:val="20"/>
        </w:rPr>
        <w:t xml:space="preserve"> Министерства спорта Российской Федерации от 30.11.2017 N 1037 "О внесении изменений в приказ Минспорта России от 30.11.2015 N 995 "Об утверждении порядка разработки и представления общероссийскими спортивными федерациями в Министерство спорта Российской Федерации программ развития видов спорта" (зарегистрирован Минюстом России 12.01.2018, регистрационный N 49615).</w:t>
      </w:r>
    </w:p>
    <w:p>
      <w:pPr>
        <w:pStyle w:val="0"/>
        <w:spacing w:before="200" w:line-rule="auto"/>
        <w:ind w:firstLine="540"/>
        <w:jc w:val="both"/>
      </w:pPr>
      <w:r>
        <w:rPr>
          <w:sz w:val="20"/>
        </w:rPr>
        <w:t xml:space="preserve">3. Контроль за исполнением настоящего приказа возложить на заместителя Министра спорта Российской Федерации О.Х. Байсултанова.</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О.В.МАТЫЦИН</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Министерства спорта</w:t>
      </w:r>
    </w:p>
    <w:p>
      <w:pPr>
        <w:pStyle w:val="0"/>
        <w:jc w:val="right"/>
      </w:pPr>
      <w:r>
        <w:rPr>
          <w:sz w:val="20"/>
        </w:rPr>
        <w:t xml:space="preserve">Российской Федерации</w:t>
      </w:r>
    </w:p>
    <w:p>
      <w:pPr>
        <w:pStyle w:val="0"/>
        <w:jc w:val="right"/>
      </w:pPr>
      <w:r>
        <w:rPr>
          <w:sz w:val="20"/>
        </w:rPr>
        <w:t xml:space="preserve">от 30 июня 2021 г. N 503</w:t>
      </w:r>
    </w:p>
    <w:p>
      <w:pPr>
        <w:pStyle w:val="0"/>
        <w:jc w:val="center"/>
      </w:pPr>
      <w:r>
        <w:rPr>
          <w:sz w:val="20"/>
        </w:rPr>
      </w:r>
    </w:p>
    <w:bookmarkStart w:id="36" w:name="P36"/>
    <w:bookmarkEnd w:id="36"/>
    <w:p>
      <w:pPr>
        <w:pStyle w:val="2"/>
        <w:jc w:val="center"/>
      </w:pPr>
      <w:r>
        <w:rPr>
          <w:sz w:val="20"/>
        </w:rPr>
        <w:t xml:space="preserve">ПОРЯДОК</w:t>
      </w:r>
    </w:p>
    <w:p>
      <w:pPr>
        <w:pStyle w:val="2"/>
        <w:jc w:val="center"/>
      </w:pPr>
      <w:r>
        <w:rPr>
          <w:sz w:val="20"/>
        </w:rPr>
        <w:t xml:space="preserve">РАЗРАБОТКИ И ПРЕДСТАВЛЕНИЯ ОБЩЕРОССИЙСКИМИ СПОРТИВНЫМИ</w:t>
      </w:r>
    </w:p>
    <w:p>
      <w:pPr>
        <w:pStyle w:val="2"/>
        <w:jc w:val="center"/>
      </w:pPr>
      <w:r>
        <w:rPr>
          <w:sz w:val="20"/>
        </w:rPr>
        <w:t xml:space="preserve">ФЕДЕРАЦИЯМИ В МИНИСТЕРСТВО СПОРТА РОССИЙСКОЙ ФЕДЕРАЦИИ</w:t>
      </w:r>
    </w:p>
    <w:p>
      <w:pPr>
        <w:pStyle w:val="2"/>
        <w:jc w:val="center"/>
      </w:pPr>
      <w:r>
        <w:rPr>
          <w:sz w:val="20"/>
        </w:rPr>
        <w:t xml:space="preserve">ПРОГРАММ РАЗВИТИЯ СООТВЕТСТВУЮЩИХ ВИДОВ СПОРТА</w:t>
      </w:r>
    </w:p>
    <w:p>
      <w:pPr>
        <w:pStyle w:val="2"/>
        <w:jc w:val="center"/>
      </w:pPr>
      <w:r>
        <w:rPr>
          <w:sz w:val="20"/>
        </w:rPr>
        <w:t xml:space="preserve">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 w:tooltip="Приказ Минспорта России от 26.01.2022 N 57 &quot;О внесении изменений в порядок разработки и представления общероссийскими спортивными федерациями в Министерство спорта Российской Федерации программ развития соответствующих видов спорта в Российской Федерации, утвержденный приказом Министерства спорта Российской Федерации от 30 июня 2021 г. N 503&quot; (Зарегистрировано в Минюсте России 24.02.2022 N 67446) {КонсультантПлюс}">
              <w:r>
                <w:rPr>
                  <w:sz w:val="20"/>
                  <w:color w:val="0000ff"/>
                </w:rPr>
                <w:t xml:space="preserve">Приказа</w:t>
              </w:r>
            </w:hyperlink>
            <w:r>
              <w:rPr>
                <w:sz w:val="20"/>
                <w:color w:val="392c69"/>
              </w:rPr>
              <w:t xml:space="preserve"> Минспорта России от 26.01.2022 N 57)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Порядок разработки и представления общероссийскими спортивными федерациями в Министерство спорта Российской Федерации программ развития соответствующих видов спорта в Российской Федерации определяет структуру, содержание программ развития видов спорта в Российской Федерации (далее соответственно - Порядок, Федерация, программа) и сроки представления их на утверждение.</w:t>
      </w:r>
    </w:p>
    <w:bookmarkStart w:id="45" w:name="P45"/>
    <w:bookmarkEnd w:id="45"/>
    <w:p>
      <w:pPr>
        <w:pStyle w:val="0"/>
        <w:spacing w:before="200" w:line-rule="auto"/>
        <w:ind w:firstLine="540"/>
        <w:jc w:val="both"/>
      </w:pPr>
      <w:r>
        <w:rPr>
          <w:sz w:val="20"/>
        </w:rPr>
        <w:t xml:space="preserve">2. Программа включает разделы:</w:t>
      </w:r>
    </w:p>
    <w:p>
      <w:pPr>
        <w:pStyle w:val="0"/>
        <w:spacing w:before="200" w:line-rule="auto"/>
        <w:ind w:firstLine="540"/>
        <w:jc w:val="both"/>
      </w:pPr>
      <w:r>
        <w:rPr>
          <w:sz w:val="20"/>
        </w:rPr>
        <w:t xml:space="preserve">а) паспорт программы;</w:t>
      </w:r>
    </w:p>
    <w:p>
      <w:pPr>
        <w:pStyle w:val="0"/>
        <w:spacing w:before="200" w:line-rule="auto"/>
        <w:ind w:firstLine="540"/>
        <w:jc w:val="both"/>
      </w:pPr>
      <w:r>
        <w:rPr>
          <w:sz w:val="20"/>
        </w:rPr>
        <w:t xml:space="preserve">б) анализ состояния и перспективы развития вида спорта в мире;</w:t>
      </w:r>
    </w:p>
    <w:p>
      <w:pPr>
        <w:pStyle w:val="0"/>
        <w:spacing w:before="200" w:line-rule="auto"/>
        <w:ind w:firstLine="540"/>
        <w:jc w:val="both"/>
      </w:pPr>
      <w:r>
        <w:rPr>
          <w:sz w:val="20"/>
        </w:rPr>
        <w:t xml:space="preserve">в) анализ состояния и перспектив развития вида спорта в Российской Федерации;</w:t>
      </w:r>
    </w:p>
    <w:p>
      <w:pPr>
        <w:pStyle w:val="0"/>
        <w:spacing w:before="200" w:line-rule="auto"/>
        <w:ind w:firstLine="540"/>
        <w:jc w:val="both"/>
      </w:pPr>
      <w:r>
        <w:rPr>
          <w:sz w:val="20"/>
        </w:rPr>
        <w:t xml:space="preserve">г) целевые показатели (индикаторы) деятельности Федерации по развитию вида спорта в Российской Федерации, сроки и этапы реализации программы. Основные ожидаемые конечные результаты реализации программы;</w:t>
      </w:r>
    </w:p>
    <w:p>
      <w:pPr>
        <w:pStyle w:val="0"/>
        <w:spacing w:before="200" w:line-rule="auto"/>
        <w:ind w:firstLine="540"/>
        <w:jc w:val="both"/>
      </w:pPr>
      <w:r>
        <w:rPr>
          <w:sz w:val="20"/>
        </w:rPr>
        <w:t xml:space="preserve">д) критерии формирования спортивной сборной команды Российской Федерации для подготовки к участию и участия в международных спортивных соревнованиях по видам спорта (спортивным дисциплинам), не включенным в программу Игр Олимпиады, Олимпийских зимних игр, Паралимпийских игр, Сурдлимпийских игр;</w:t>
      </w:r>
    </w:p>
    <w:p>
      <w:pPr>
        <w:pStyle w:val="0"/>
        <w:spacing w:before="200" w:line-rule="auto"/>
        <w:ind w:firstLine="540"/>
        <w:jc w:val="both"/>
      </w:pPr>
      <w:r>
        <w:rPr>
          <w:sz w:val="20"/>
        </w:rPr>
        <w:t xml:space="preserve">е) перечень и описание основных программных мероприятий, сроки их выполнения по этапам реализации программы. Объемы и источники финансирования;</w:t>
      </w:r>
    </w:p>
    <w:p>
      <w:pPr>
        <w:pStyle w:val="0"/>
        <w:spacing w:before="200" w:line-rule="auto"/>
        <w:ind w:firstLine="540"/>
        <w:jc w:val="both"/>
      </w:pPr>
      <w:r>
        <w:rPr>
          <w:sz w:val="20"/>
        </w:rPr>
        <w:t xml:space="preserve">ж) целевая комплексная программа (для видов спорта, включенных в программу Игр Олимпиады, Олимпийских зимних игр, Паралимпийских игр, Сурдлимпийских игр).</w:t>
      </w:r>
    </w:p>
    <w:p>
      <w:pPr>
        <w:pStyle w:val="0"/>
        <w:spacing w:before="200" w:line-rule="auto"/>
        <w:ind w:firstLine="540"/>
        <w:jc w:val="both"/>
      </w:pPr>
      <w:r>
        <w:rPr>
          <w:sz w:val="20"/>
        </w:rPr>
        <w:t xml:space="preserve">2.1. Раздел "Паспорт программы" должен содержать:</w:t>
      </w:r>
    </w:p>
    <w:p>
      <w:pPr>
        <w:pStyle w:val="0"/>
        <w:spacing w:before="200" w:line-rule="auto"/>
        <w:ind w:firstLine="540"/>
        <w:jc w:val="both"/>
      </w:pPr>
      <w:r>
        <w:rPr>
          <w:sz w:val="20"/>
        </w:rPr>
        <w:t xml:space="preserve">а) наименование программы;</w:t>
      </w:r>
    </w:p>
    <w:p>
      <w:pPr>
        <w:pStyle w:val="0"/>
        <w:spacing w:before="200" w:line-rule="auto"/>
        <w:ind w:firstLine="540"/>
        <w:jc w:val="both"/>
      </w:pPr>
      <w:r>
        <w:rPr>
          <w:sz w:val="20"/>
        </w:rPr>
        <w:t xml:space="preserve">б) наименование Федерации;</w:t>
      </w:r>
    </w:p>
    <w:p>
      <w:pPr>
        <w:pStyle w:val="0"/>
        <w:spacing w:before="200" w:line-rule="auto"/>
        <w:ind w:firstLine="540"/>
        <w:jc w:val="both"/>
      </w:pPr>
      <w:r>
        <w:rPr>
          <w:sz w:val="20"/>
        </w:rPr>
        <w:t xml:space="preserve">в) реквизиты документа, принятого постоянно действующим руководящим коллегиальным органом Федерации, об одобрении программы;</w:t>
      </w:r>
    </w:p>
    <w:bookmarkStart w:id="57" w:name="P57"/>
    <w:bookmarkEnd w:id="57"/>
    <w:p>
      <w:pPr>
        <w:pStyle w:val="0"/>
        <w:spacing w:before="200" w:line-rule="auto"/>
        <w:ind w:firstLine="540"/>
        <w:jc w:val="both"/>
      </w:pPr>
      <w:r>
        <w:rPr>
          <w:sz w:val="20"/>
        </w:rPr>
        <w:t xml:space="preserve">г) цель программы;</w:t>
      </w:r>
    </w:p>
    <w:bookmarkStart w:id="58" w:name="P58"/>
    <w:bookmarkEnd w:id="58"/>
    <w:p>
      <w:pPr>
        <w:pStyle w:val="0"/>
        <w:spacing w:before="200" w:line-rule="auto"/>
        <w:ind w:firstLine="540"/>
        <w:jc w:val="both"/>
      </w:pPr>
      <w:r>
        <w:rPr>
          <w:sz w:val="20"/>
        </w:rPr>
        <w:t xml:space="preserve">д) задачи программы;</w:t>
      </w:r>
    </w:p>
    <w:bookmarkStart w:id="59" w:name="P59"/>
    <w:bookmarkEnd w:id="59"/>
    <w:p>
      <w:pPr>
        <w:pStyle w:val="0"/>
        <w:spacing w:before="200" w:line-rule="auto"/>
        <w:ind w:firstLine="540"/>
        <w:jc w:val="both"/>
      </w:pPr>
      <w:r>
        <w:rPr>
          <w:sz w:val="20"/>
        </w:rPr>
        <w:t xml:space="preserve">е) приоритетные направления;</w:t>
      </w:r>
    </w:p>
    <w:bookmarkStart w:id="60" w:name="P60"/>
    <w:bookmarkEnd w:id="60"/>
    <w:p>
      <w:pPr>
        <w:pStyle w:val="0"/>
        <w:spacing w:before="200" w:line-rule="auto"/>
        <w:ind w:firstLine="540"/>
        <w:jc w:val="both"/>
      </w:pPr>
      <w:r>
        <w:rPr>
          <w:sz w:val="20"/>
        </w:rPr>
        <w:t xml:space="preserve">ж) целевые показатели реализации программы;</w:t>
      </w:r>
    </w:p>
    <w:p>
      <w:pPr>
        <w:pStyle w:val="0"/>
        <w:spacing w:before="200" w:line-rule="auto"/>
        <w:ind w:firstLine="540"/>
        <w:jc w:val="both"/>
      </w:pPr>
      <w:r>
        <w:rPr>
          <w:sz w:val="20"/>
        </w:rPr>
        <w:t xml:space="preserve">з) объемы и источники финансирования;</w:t>
      </w:r>
    </w:p>
    <w:p>
      <w:pPr>
        <w:pStyle w:val="0"/>
        <w:spacing w:before="200" w:line-rule="auto"/>
        <w:ind w:firstLine="540"/>
        <w:jc w:val="both"/>
      </w:pPr>
      <w:r>
        <w:rPr>
          <w:sz w:val="20"/>
        </w:rPr>
        <w:t xml:space="preserve">и) ожидаемые результаты реализации программы;</w:t>
      </w:r>
    </w:p>
    <w:p>
      <w:pPr>
        <w:pStyle w:val="0"/>
        <w:spacing w:before="200" w:line-rule="auto"/>
        <w:ind w:firstLine="540"/>
        <w:jc w:val="both"/>
      </w:pPr>
      <w:r>
        <w:rPr>
          <w:sz w:val="20"/>
        </w:rPr>
        <w:t xml:space="preserve">к) механизм реализации программы;</w:t>
      </w:r>
    </w:p>
    <w:bookmarkStart w:id="64" w:name="P64"/>
    <w:bookmarkEnd w:id="64"/>
    <w:p>
      <w:pPr>
        <w:pStyle w:val="0"/>
        <w:spacing w:before="200" w:line-rule="auto"/>
        <w:ind w:firstLine="540"/>
        <w:jc w:val="both"/>
      </w:pPr>
      <w:r>
        <w:rPr>
          <w:sz w:val="20"/>
        </w:rPr>
        <w:t xml:space="preserve">л) сроки и этапы реализации программы;</w:t>
      </w:r>
    </w:p>
    <w:p>
      <w:pPr>
        <w:pStyle w:val="0"/>
        <w:spacing w:before="200" w:line-rule="auto"/>
        <w:ind w:firstLine="540"/>
        <w:jc w:val="both"/>
      </w:pPr>
      <w:r>
        <w:rPr>
          <w:sz w:val="20"/>
        </w:rPr>
        <w:t xml:space="preserve">м) контроль реализации программы.</w:t>
      </w:r>
    </w:p>
    <w:p>
      <w:pPr>
        <w:pStyle w:val="0"/>
        <w:spacing w:before="200" w:line-rule="auto"/>
        <w:ind w:firstLine="540"/>
        <w:jc w:val="both"/>
      </w:pPr>
      <w:r>
        <w:rPr>
          <w:sz w:val="20"/>
        </w:rPr>
        <w:t xml:space="preserve">Содержание </w:t>
      </w:r>
      <w:hyperlink w:history="0" w:anchor="P57" w:tooltip="г) цель программы;">
        <w:r>
          <w:rPr>
            <w:sz w:val="20"/>
            <w:color w:val="0000ff"/>
          </w:rPr>
          <w:t xml:space="preserve">подпунктов "г"</w:t>
        </w:r>
      </w:hyperlink>
      <w:r>
        <w:rPr>
          <w:sz w:val="20"/>
        </w:rPr>
        <w:t xml:space="preserve">, </w:t>
      </w:r>
      <w:hyperlink w:history="0" w:anchor="P58" w:tooltip="д) задачи программы;">
        <w:r>
          <w:rPr>
            <w:sz w:val="20"/>
            <w:color w:val="0000ff"/>
          </w:rPr>
          <w:t xml:space="preserve">"д"</w:t>
        </w:r>
      </w:hyperlink>
      <w:r>
        <w:rPr>
          <w:sz w:val="20"/>
        </w:rPr>
        <w:t xml:space="preserve">, </w:t>
      </w:r>
      <w:hyperlink w:history="0" w:anchor="P59" w:tooltip="е) приоритетные направления;">
        <w:r>
          <w:rPr>
            <w:sz w:val="20"/>
            <w:color w:val="0000ff"/>
          </w:rPr>
          <w:t xml:space="preserve">"е"</w:t>
        </w:r>
      </w:hyperlink>
      <w:r>
        <w:rPr>
          <w:sz w:val="20"/>
        </w:rPr>
        <w:t xml:space="preserve">, </w:t>
      </w:r>
      <w:hyperlink w:history="0" w:anchor="P60" w:tooltip="ж) целевые показатели реализации программы;">
        <w:r>
          <w:rPr>
            <w:sz w:val="20"/>
            <w:color w:val="0000ff"/>
          </w:rPr>
          <w:t xml:space="preserve">"ж"</w:t>
        </w:r>
      </w:hyperlink>
      <w:r>
        <w:rPr>
          <w:sz w:val="20"/>
        </w:rPr>
        <w:t xml:space="preserve"> и </w:t>
      </w:r>
      <w:hyperlink w:history="0" w:anchor="P64" w:tooltip="л) сроки и этапы реализации программы;">
        <w:r>
          <w:rPr>
            <w:sz w:val="20"/>
            <w:color w:val="0000ff"/>
          </w:rPr>
          <w:t xml:space="preserve">"л"</w:t>
        </w:r>
      </w:hyperlink>
      <w:r>
        <w:rPr>
          <w:sz w:val="20"/>
        </w:rPr>
        <w:t xml:space="preserve"> определяется на основе анализа состояния и перспектив развития вида спорта в мире и Российской Федерации в соответствии с </w:t>
      </w:r>
      <w:hyperlink w:history="0" w:anchor="P67" w:tooltip="2.2. Раздел &quot;Анализ состояния и перспективы развития вида спорта в мире&quot; должен содержать:">
        <w:r>
          <w:rPr>
            <w:sz w:val="20"/>
            <w:color w:val="0000ff"/>
          </w:rPr>
          <w:t xml:space="preserve">подпунктами 2.2</w:t>
        </w:r>
      </w:hyperlink>
      <w:r>
        <w:rPr>
          <w:sz w:val="20"/>
        </w:rPr>
        <w:t xml:space="preserve"> и </w:t>
      </w:r>
      <w:hyperlink w:history="0" w:anchor="P79" w:tooltip="2.3. Раздел &quot;Анализ состояния и перспективы развития вида спорта в Российской Федерации&quot; должен содержать анализ деятельности Федерации и прогнозные сведения о развитии вида спорта в Российской Федерации с учетом достижения целевых показателей за период, на который была утверждена программа (за исключением программ, которые представляются впервые), в том числе:">
        <w:r>
          <w:rPr>
            <w:sz w:val="20"/>
            <w:color w:val="0000ff"/>
          </w:rPr>
          <w:t xml:space="preserve">2.3</w:t>
        </w:r>
      </w:hyperlink>
      <w:r>
        <w:rPr>
          <w:sz w:val="20"/>
        </w:rPr>
        <w:t xml:space="preserve"> Порядка.</w:t>
      </w:r>
    </w:p>
    <w:bookmarkStart w:id="67" w:name="P67"/>
    <w:bookmarkEnd w:id="67"/>
    <w:p>
      <w:pPr>
        <w:pStyle w:val="0"/>
        <w:spacing w:before="200" w:line-rule="auto"/>
        <w:ind w:firstLine="540"/>
        <w:jc w:val="both"/>
      </w:pPr>
      <w:r>
        <w:rPr>
          <w:sz w:val="20"/>
        </w:rPr>
        <w:t xml:space="preserve">2.2. Раздел "Анализ состояния и перспективы развития вида спорта в мире" должен содержать:</w:t>
      </w:r>
    </w:p>
    <w:p>
      <w:pPr>
        <w:pStyle w:val="0"/>
        <w:spacing w:before="200" w:line-rule="auto"/>
        <w:ind w:firstLine="540"/>
        <w:jc w:val="both"/>
      </w:pPr>
      <w:r>
        <w:rPr>
          <w:sz w:val="20"/>
        </w:rPr>
        <w:t xml:space="preserve">а) анализ тенденций развития вида спорта и его спортивных дисциплин в Европе и других странах мира;</w:t>
      </w:r>
    </w:p>
    <w:bookmarkStart w:id="69" w:name="P69"/>
    <w:bookmarkEnd w:id="69"/>
    <w:p>
      <w:pPr>
        <w:pStyle w:val="0"/>
        <w:spacing w:before="200" w:line-rule="auto"/>
        <w:ind w:firstLine="540"/>
        <w:jc w:val="both"/>
      </w:pPr>
      <w:r>
        <w:rPr>
          <w:sz w:val="20"/>
        </w:rPr>
        <w:t xml:space="preserve">б) сравнительный анализ результатов выступления спортивной сборной команды Российской Федерации за предыдущие четыре года (за исключением программ, которые представляются впервые):</w:t>
      </w:r>
    </w:p>
    <w:bookmarkStart w:id="70" w:name="P70"/>
    <w:bookmarkEnd w:id="70"/>
    <w:p>
      <w:pPr>
        <w:pStyle w:val="0"/>
        <w:spacing w:before="200" w:line-rule="auto"/>
        <w:ind w:firstLine="540"/>
        <w:jc w:val="both"/>
      </w:pPr>
      <w:r>
        <w:rPr>
          <w:sz w:val="20"/>
        </w:rPr>
        <w:t xml:space="preserve">с результатами национальных спортивных сборных команд стран, занимающих с 1 по 6 место на Играх Олимпиады, Олимпийских зимних играх, Паралимпийских играх, Сурдлимпийских играх (далее - Игры), Всемирных играх и (или) чемпионатах мира, для видов спорта (спортивных дисциплин), не включенных в программу Игр Олимпиады, Олимпийских зимних игр, Паралимпийских игр, Сурдлимпийских игр (далее - неолимпийские виды спорта);</w:t>
      </w:r>
    </w:p>
    <w:p>
      <w:pPr>
        <w:pStyle w:val="0"/>
        <w:spacing w:before="200" w:line-rule="auto"/>
        <w:ind w:firstLine="540"/>
        <w:jc w:val="both"/>
      </w:pPr>
      <w:r>
        <w:rPr>
          <w:sz w:val="20"/>
        </w:rPr>
        <w:t xml:space="preserve">с результатами выступления сильнейших национальных спортивных сборных команд других стран на Юношеских Олимпийских играх, первенствах мира и Европы в соответствующих возрастных группах;</w:t>
      </w:r>
    </w:p>
    <w:p>
      <w:pPr>
        <w:pStyle w:val="0"/>
        <w:spacing w:before="200" w:line-rule="auto"/>
        <w:ind w:firstLine="540"/>
        <w:jc w:val="both"/>
      </w:pPr>
      <w:r>
        <w:rPr>
          <w:sz w:val="20"/>
        </w:rPr>
        <w:t xml:space="preserve">в) выводы об основных предполагаемых соперниках на предстоящих спортивных соревнованиях, указанных в </w:t>
      </w:r>
      <w:hyperlink w:history="0" w:anchor="P69" w:tooltip="б) сравнительный анализ результатов выступления спортивной сборной команды Российской Федерации за предыдущие четыре года (за исключением программ, которые представляются впервые):">
        <w:r>
          <w:rPr>
            <w:sz w:val="20"/>
            <w:color w:val="0000ff"/>
          </w:rPr>
          <w:t xml:space="preserve">подпункте "б"</w:t>
        </w:r>
      </w:hyperlink>
      <w:r>
        <w:rPr>
          <w:sz w:val="20"/>
        </w:rPr>
        <w:t xml:space="preserve"> настоящего подпункта, а также перспективах выступления спортивной сборной команды Российской Федерации на таких соревнованиях в ближайшее четырехлетие;</w:t>
      </w:r>
    </w:p>
    <w:p>
      <w:pPr>
        <w:pStyle w:val="0"/>
        <w:spacing w:before="200" w:line-rule="auto"/>
        <w:ind w:firstLine="540"/>
        <w:jc w:val="both"/>
      </w:pPr>
      <w:r>
        <w:rPr>
          <w:sz w:val="20"/>
        </w:rPr>
        <w:t xml:space="preserve">г) сведения о наличии представителей Федерации в руководящих или технических органах международной спортивной федерации, динамике количества спортивных судей, привлекаемых международной спортивной федерацией к спортивному судейству международных спортивных соревнований;</w:t>
      </w:r>
    </w:p>
    <w:p>
      <w:pPr>
        <w:pStyle w:val="0"/>
        <w:spacing w:before="200" w:line-rule="auto"/>
        <w:ind w:firstLine="540"/>
        <w:jc w:val="both"/>
      </w:pPr>
      <w:r>
        <w:rPr>
          <w:sz w:val="20"/>
        </w:rPr>
        <w:t xml:space="preserve">д) сравнительный анализ уровня обеспеченности объектами спорта, соответствующими современным требованиям или современной спортивной инфраструктурой, для осуществления учебно-тренировочного процесса и проведения спортивных соревнований в странах, занимающих с 1 по 6 место на спортивных соревнованиях, указанных во </w:t>
      </w:r>
      <w:hyperlink w:history="0" w:anchor="P70" w:tooltip="с результатами национальных спортивных сборных команд стран, занимающих с 1 по 6 место на Играх Олимпиады, Олимпийских зимних играх, Паралимпийских играх, Сурдлимпийских играх (далее - Игры), Всемирных играх и (или) чемпионатах мира, для видов спорта (спортивных дисциплин), не включенных в программу Игр Олимпиады, Олимпийских зимних игр, Паралимпийских игр, Сурдлимпийских игр (далее - неолимпийские виды спорта);">
        <w:r>
          <w:rPr>
            <w:sz w:val="20"/>
            <w:color w:val="0000ff"/>
          </w:rPr>
          <w:t xml:space="preserve">втором абзаце подпункта "б"</w:t>
        </w:r>
      </w:hyperlink>
      <w:r>
        <w:rPr>
          <w:sz w:val="20"/>
        </w:rPr>
        <w:t xml:space="preserve"> настоящего подпункта (при наличии таких сведений);</w:t>
      </w:r>
    </w:p>
    <w:p>
      <w:pPr>
        <w:pStyle w:val="0"/>
        <w:jc w:val="both"/>
      </w:pPr>
      <w:r>
        <w:rPr>
          <w:sz w:val="20"/>
        </w:rPr>
        <w:t xml:space="preserve">(в ред. </w:t>
      </w:r>
      <w:hyperlink w:history="0" r:id="rId13" w:tooltip="Приказ Минспорта России от 26.01.2022 N 57 &quot;О внесении изменений в порядок разработки и представления общероссийскими спортивными федерациями в Министерство спорта Российской Федерации программ развития соответствующих видов спорта в Российской Федерации, утвержденный приказом Министерства спорта Российской Федерации от 30 июня 2021 г. N 503&quot; (Зарегистрировано в Минюсте России 24.02.2022 N 67446) {КонсультантПлюс}">
        <w:r>
          <w:rPr>
            <w:sz w:val="20"/>
            <w:color w:val="0000ff"/>
          </w:rPr>
          <w:t xml:space="preserve">Приказа</w:t>
        </w:r>
      </w:hyperlink>
      <w:r>
        <w:rPr>
          <w:sz w:val="20"/>
        </w:rPr>
        <w:t xml:space="preserve"> Минспорта России от 26.01.2022 N 57)</w:t>
      </w:r>
    </w:p>
    <w:p>
      <w:pPr>
        <w:pStyle w:val="0"/>
        <w:spacing w:before="200" w:line-rule="auto"/>
        <w:ind w:firstLine="540"/>
        <w:jc w:val="both"/>
      </w:pPr>
      <w:r>
        <w:rPr>
          <w:sz w:val="20"/>
        </w:rPr>
        <w:t xml:space="preserve">е) анализ обеспеченности различных категорий граждан и групп населения объектами спорта для проведения занятий, осуществления подготовки и проведения физкультурных мероприятий и спортивных мероприятий в странах, где вид спорта входит в число приоритетных (при наличии таких сведений);</w:t>
      </w:r>
    </w:p>
    <w:p>
      <w:pPr>
        <w:pStyle w:val="0"/>
        <w:spacing w:before="200" w:line-rule="auto"/>
        <w:ind w:firstLine="540"/>
        <w:jc w:val="both"/>
      </w:pPr>
      <w:r>
        <w:rPr>
          <w:sz w:val="20"/>
        </w:rPr>
        <w:t xml:space="preserve">ж) сведения о наличии производства современного конкурентного спортивного инвентаря, оборудования и спортивной экипировки в странах, занимающих с 1 по 6 место на спортивных соревнованиях, указанных во </w:t>
      </w:r>
      <w:hyperlink w:history="0" w:anchor="P70" w:tooltip="с результатами национальных спортивных сборных команд стран, занимающих с 1 по 6 место на Играх Олимпиады, Олимпийских зимних играх, Паралимпийских играх, Сурдлимпийских играх (далее - Игры), Всемирных играх и (или) чемпионатах мира, для видов спорта (спортивных дисциплин), не включенных в программу Игр Олимпиады, Олимпийских зимних игр, Паралимпийских игр, Сурдлимпийских игр (далее - неолимпийские виды спорта);">
        <w:r>
          <w:rPr>
            <w:sz w:val="20"/>
            <w:color w:val="0000ff"/>
          </w:rPr>
          <w:t xml:space="preserve">втором абзаце подпункта "б"</w:t>
        </w:r>
      </w:hyperlink>
      <w:r>
        <w:rPr>
          <w:sz w:val="20"/>
        </w:rPr>
        <w:t xml:space="preserve"> настоящего подпункта (при наличии таких сведений);</w:t>
      </w:r>
    </w:p>
    <w:p>
      <w:pPr>
        <w:pStyle w:val="0"/>
        <w:spacing w:before="200" w:line-rule="auto"/>
        <w:ind w:firstLine="540"/>
        <w:jc w:val="both"/>
      </w:pPr>
      <w:r>
        <w:rPr>
          <w:sz w:val="20"/>
        </w:rPr>
        <w:t xml:space="preserve">з) анализ наличия подпрограмм развития вида спорта среди различных категорий граждан и групп населения, реализуемых национальными федерациями других стран по виду спорта.</w:t>
      </w:r>
    </w:p>
    <w:bookmarkStart w:id="79" w:name="P79"/>
    <w:bookmarkEnd w:id="79"/>
    <w:p>
      <w:pPr>
        <w:pStyle w:val="0"/>
        <w:spacing w:before="200" w:line-rule="auto"/>
        <w:ind w:firstLine="540"/>
        <w:jc w:val="both"/>
      </w:pPr>
      <w:r>
        <w:rPr>
          <w:sz w:val="20"/>
        </w:rPr>
        <w:t xml:space="preserve">2.3. Раздел "Анализ состояния и перспективы развития вида спорта в Российской Федерации" должен содержать анализ деятельности Федерации и прогнозные сведения о развитии вида спорта в Российской Федерации с учетом достижения целевых показателей за период, на который была утверждена программа (за исключением программ, которые представляются впервые), в том числе:</w:t>
      </w:r>
    </w:p>
    <w:p>
      <w:pPr>
        <w:pStyle w:val="0"/>
        <w:spacing w:before="200" w:line-rule="auto"/>
        <w:ind w:firstLine="540"/>
        <w:jc w:val="both"/>
      </w:pPr>
      <w:r>
        <w:rPr>
          <w:sz w:val="20"/>
        </w:rPr>
        <w:t xml:space="preserve">а) динамику численности занимающихся видом спорта с учетом сведений федеральных статистического наблюдения "Сведения о физической культуре и спорте" и "Сведения об адаптивной физической культуре и спорте";</w:t>
      </w:r>
    </w:p>
    <w:p>
      <w:pPr>
        <w:pStyle w:val="0"/>
        <w:spacing w:before="200" w:line-rule="auto"/>
        <w:ind w:firstLine="540"/>
        <w:jc w:val="both"/>
      </w:pPr>
      <w:r>
        <w:rPr>
          <w:sz w:val="20"/>
        </w:rPr>
        <w:t xml:space="preserve">б) динамику количества тренеров, тренеров-преподавателей (далее - тренеров) с учетом сведений федеральных статистических наблюдений "</w:t>
      </w:r>
      <w:hyperlink w:history="0" r:id="rId14" w:tooltip="Приказ Росстата от 29.12.2023 N 709 &quot;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quot; {КонсультантПлюс}">
        <w:r>
          <w:rPr>
            <w:sz w:val="20"/>
            <w:color w:val="0000ff"/>
          </w:rPr>
          <w:t xml:space="preserve">Сведения о физической культуре</w:t>
        </w:r>
      </w:hyperlink>
      <w:r>
        <w:rPr>
          <w:sz w:val="20"/>
        </w:rPr>
        <w:t xml:space="preserve"> и спорте", "</w:t>
      </w:r>
      <w:hyperlink w:history="0" r:id="rId15" w:tooltip="Приказ Росстата от 08.10.2018 N 603 &quot;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учреждений по адаптивной физической культуре и спорту&quot; {КонсультантПлюс}">
        <w:r>
          <w:rPr>
            <w:sz w:val="20"/>
            <w:color w:val="0000ff"/>
          </w:rPr>
          <w:t xml:space="preserve">Сведения об адаптивной физической культуре</w:t>
        </w:r>
      </w:hyperlink>
      <w:r>
        <w:rPr>
          <w:sz w:val="20"/>
        </w:rPr>
        <w:t xml:space="preserve"> и спорте" и "</w:t>
      </w:r>
      <w:hyperlink w:history="0" r:id="rId16" w:tooltip="Приказ Росстата от 18.09.2023 N 445 &quot;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за деятельностью организаций, осуществляющих спортивную подготовку или обеспечивающих подготовку спортивного резерва&quot; {КонсультантПлюс}">
        <w:r>
          <w:rPr>
            <w:sz w:val="20"/>
            <w:color w:val="0000ff"/>
          </w:rPr>
          <w:t xml:space="preserve">Сведения по подготовке</w:t>
        </w:r>
      </w:hyperlink>
      <w:r>
        <w:rPr>
          <w:sz w:val="20"/>
        </w:rPr>
        <w:t xml:space="preserve"> спортивного резерва" (далее - сведения федерального статистического наблюдения), включая анализ потребности субъекта Российской Федерации в области физической культуры и спорта в таких специалистах;</w:t>
      </w:r>
    </w:p>
    <w:p>
      <w:pPr>
        <w:pStyle w:val="0"/>
        <w:jc w:val="both"/>
      </w:pPr>
      <w:r>
        <w:rPr>
          <w:sz w:val="20"/>
        </w:rPr>
        <w:t xml:space="preserve">(в ред. </w:t>
      </w:r>
      <w:hyperlink w:history="0" r:id="rId17" w:tooltip="Приказ Минспорта России от 26.01.2022 N 57 &quot;О внесении изменений в порядок разработки и представления общероссийскими спортивными федерациями в Министерство спорта Российской Федерации программ развития соответствующих видов спорта в Российской Федерации, утвержденный приказом Министерства спорта Российской Федерации от 30 июня 2021 г. N 503&quot; (Зарегистрировано в Минюсте России 24.02.2022 N 67446) {КонсультантПлюс}">
        <w:r>
          <w:rPr>
            <w:sz w:val="20"/>
            <w:color w:val="0000ff"/>
          </w:rPr>
          <w:t xml:space="preserve">Приказа</w:t>
        </w:r>
      </w:hyperlink>
      <w:r>
        <w:rPr>
          <w:sz w:val="20"/>
        </w:rPr>
        <w:t xml:space="preserve"> Минспорта России от 26.01.2022 N 57)</w:t>
      </w:r>
    </w:p>
    <w:p>
      <w:pPr>
        <w:pStyle w:val="0"/>
        <w:spacing w:before="200" w:line-rule="auto"/>
        <w:ind w:firstLine="540"/>
        <w:jc w:val="both"/>
      </w:pPr>
      <w:r>
        <w:rPr>
          <w:sz w:val="20"/>
        </w:rPr>
        <w:t xml:space="preserve">в) развитие вида спорта в субъектах Российской Федерации и муниципальных образованиях, в том числе анализа:</w:t>
      </w:r>
    </w:p>
    <w:p>
      <w:pPr>
        <w:pStyle w:val="0"/>
        <w:spacing w:before="200" w:line-rule="auto"/>
        <w:ind w:firstLine="540"/>
        <w:jc w:val="both"/>
      </w:pPr>
      <w:r>
        <w:rPr>
          <w:sz w:val="20"/>
        </w:rPr>
        <w:t xml:space="preserve">динамики количества региональных спортивных федераций, а также субъектов Российской Федерации, развивающих вид спорта, являющийся базовым;</w:t>
      </w:r>
    </w:p>
    <w:p>
      <w:pPr>
        <w:pStyle w:val="0"/>
        <w:spacing w:before="200" w:line-rule="auto"/>
        <w:ind w:firstLine="540"/>
        <w:jc w:val="both"/>
      </w:pPr>
      <w:r>
        <w:rPr>
          <w:sz w:val="20"/>
        </w:rPr>
        <w:t xml:space="preserve">достижения целевых показателей, установленных региональными спортивными федерациями в программах развития соответствующих видов спорта, синхронизированных с целевыми показателями Федерации;</w:t>
      </w:r>
    </w:p>
    <w:p>
      <w:pPr>
        <w:pStyle w:val="0"/>
        <w:spacing w:before="200" w:line-rule="auto"/>
        <w:ind w:firstLine="540"/>
        <w:jc w:val="both"/>
      </w:pPr>
      <w:r>
        <w:rPr>
          <w:sz w:val="20"/>
        </w:rPr>
        <w:t xml:space="preserve">количества физкультурных мероприятий и массовых спортивных мероприятий по виду спорта, проведенных региональными спортивными федерациями, среди различных возрастных групп населения, в том числе среди обучающихся в образовательных организациях, среди лиц среднего и старшего возрастов, а также совместно со структурными подразделениями федеральных органов исполнительной власти, осуществляющих руководство развитием военно-прикладных и служебно-прикладных видов спорта, общественно-государственными организациями, корпорациями;</w:t>
      </w:r>
    </w:p>
    <w:p>
      <w:pPr>
        <w:pStyle w:val="0"/>
        <w:spacing w:before="200" w:line-rule="auto"/>
        <w:ind w:firstLine="540"/>
        <w:jc w:val="both"/>
      </w:pPr>
      <w:r>
        <w:rPr>
          <w:sz w:val="20"/>
        </w:rPr>
        <w:t xml:space="preserve">динамики обеспеченности объектами спорта, соответствующими современным требованиям, или местами проведения учебно-тренировочного процесса и спортивных соревнований;</w:t>
      </w:r>
    </w:p>
    <w:p>
      <w:pPr>
        <w:pStyle w:val="0"/>
        <w:jc w:val="both"/>
      </w:pPr>
      <w:r>
        <w:rPr>
          <w:sz w:val="20"/>
        </w:rPr>
        <w:t xml:space="preserve">(в ред. </w:t>
      </w:r>
      <w:hyperlink w:history="0" r:id="rId18" w:tooltip="Приказ Минспорта России от 26.01.2022 N 57 &quot;О внесении изменений в порядок разработки и представления общероссийскими спортивными федерациями в Министерство спорта Российской Федерации программ развития соответствующих видов спорта в Российской Федерации, утвержденный приказом Министерства спорта Российской Федерации от 30 июня 2021 г. N 503&quot; (Зарегистрировано в Минюсте России 24.02.2022 N 67446) {КонсультантПлюс}">
        <w:r>
          <w:rPr>
            <w:sz w:val="20"/>
            <w:color w:val="0000ff"/>
          </w:rPr>
          <w:t xml:space="preserve">Приказа</w:t>
        </w:r>
      </w:hyperlink>
      <w:r>
        <w:rPr>
          <w:sz w:val="20"/>
        </w:rPr>
        <w:t xml:space="preserve"> Минспорта России от 26.01.2022 N 57)</w:t>
      </w:r>
    </w:p>
    <w:p>
      <w:pPr>
        <w:pStyle w:val="0"/>
        <w:spacing w:before="200" w:line-rule="auto"/>
        <w:ind w:firstLine="540"/>
        <w:jc w:val="both"/>
      </w:pPr>
      <w:r>
        <w:rPr>
          <w:sz w:val="20"/>
        </w:rPr>
        <w:t xml:space="preserve">сведений о предоставленных государственным и муниципальным учреждениям, осуществляющим деятельность в области физической культуры и спорта в виде основного вида деятельности, земельных участков и расположенных на них объектов спорта, находящихся в государственной или муниципальной собственности, в безвозмездное пользование или долгосрочную аренду по минимальной арендной ставке (наименование учреждения, перечень объектов, условия их использования, в случае аренды указать размер ставки) (при наличии таких сведений);</w:t>
      </w:r>
    </w:p>
    <w:p>
      <w:pPr>
        <w:pStyle w:val="0"/>
        <w:spacing w:before="200" w:line-rule="auto"/>
        <w:ind w:firstLine="540"/>
        <w:jc w:val="both"/>
      </w:pPr>
      <w:r>
        <w:rPr>
          <w:sz w:val="20"/>
        </w:rPr>
        <w:t xml:space="preserve">динамики количества физкультурно-спортивных организаций, в том числе физкультурно-спортивных клубов, по месту жительства или по месту работы, осуществляющих деятельность на территории субъекта Российской Федерации, включая анализ взаимодействия с такими организациями;</w:t>
      </w:r>
    </w:p>
    <w:p>
      <w:pPr>
        <w:pStyle w:val="0"/>
        <w:spacing w:before="200" w:line-rule="auto"/>
        <w:ind w:firstLine="540"/>
        <w:jc w:val="both"/>
      </w:pPr>
      <w:r>
        <w:rPr>
          <w:sz w:val="20"/>
        </w:rPr>
        <w:t xml:space="preserve">г) наличие разработанных дополнительных образовательных программ спортивной подготовки;</w:t>
      </w:r>
    </w:p>
    <w:p>
      <w:pPr>
        <w:pStyle w:val="0"/>
        <w:jc w:val="both"/>
      </w:pPr>
      <w:r>
        <w:rPr>
          <w:sz w:val="20"/>
        </w:rPr>
        <w:t xml:space="preserve">(в ред. </w:t>
      </w:r>
      <w:hyperlink w:history="0" r:id="rId19" w:tooltip="Приказ Минспорта России от 26.01.2022 N 57 &quot;О внесении изменений в порядок разработки и представления общероссийскими спортивными федерациями в Министерство спорта Российской Федерации программ развития соответствующих видов спорта в Российской Федерации, утвержденный приказом Министерства спорта Российской Федерации от 30 июня 2021 г. N 503&quot; (Зарегистрировано в Минюсте России 24.02.2022 N 67446) {КонсультантПлюс}">
        <w:r>
          <w:rPr>
            <w:sz w:val="20"/>
            <w:color w:val="0000ff"/>
          </w:rPr>
          <w:t xml:space="preserve">Приказа</w:t>
        </w:r>
      </w:hyperlink>
      <w:r>
        <w:rPr>
          <w:sz w:val="20"/>
        </w:rPr>
        <w:t xml:space="preserve"> Минспорта России от 26.01.2022 N 57)</w:t>
      </w:r>
    </w:p>
    <w:p>
      <w:pPr>
        <w:pStyle w:val="0"/>
        <w:spacing w:before="200" w:line-rule="auto"/>
        <w:ind w:firstLine="540"/>
        <w:jc w:val="both"/>
      </w:pPr>
      <w:r>
        <w:rPr>
          <w:sz w:val="20"/>
        </w:rPr>
        <w:t xml:space="preserve">д) принятые меры по созданию или поддержке производства современного конкурентного спортивного инвентаря и оборудования;</w:t>
      </w:r>
    </w:p>
    <w:p>
      <w:pPr>
        <w:pStyle w:val="0"/>
        <w:spacing w:before="200" w:line-rule="auto"/>
        <w:ind w:firstLine="540"/>
        <w:jc w:val="both"/>
      </w:pPr>
      <w:r>
        <w:rPr>
          <w:sz w:val="20"/>
        </w:rPr>
        <w:t xml:space="preserve">е) количество внедренных научно обоснованных предложений (методических рекомендаций) в части совершенствования учебно-тренировочного процесса, оборудования, дополнительных образовательных программ спортивной подготовки для каждого этапа спортивной подготовки, количества специалистов в области физической культуры и спорта, входящих в составы спортивных сборных команд Российской Федерации по виду спорта, защитивших степень кандидата/доктора педагогических (иных) наук;</w:t>
      </w:r>
    </w:p>
    <w:p>
      <w:pPr>
        <w:pStyle w:val="0"/>
        <w:jc w:val="both"/>
      </w:pPr>
      <w:r>
        <w:rPr>
          <w:sz w:val="20"/>
        </w:rPr>
        <w:t xml:space="preserve">(в ред. </w:t>
      </w:r>
      <w:hyperlink w:history="0" r:id="rId20" w:tooltip="Приказ Минспорта России от 26.01.2022 N 57 &quot;О внесении изменений в порядок разработки и представления общероссийскими спортивными федерациями в Министерство спорта Российской Федерации программ развития соответствующих видов спорта в Российской Федерации, утвержденный приказом Министерства спорта Российской Федерации от 30 июня 2021 г. N 503&quot; (Зарегистрировано в Минюсте России 24.02.2022 N 67446) {КонсультантПлюс}">
        <w:r>
          <w:rPr>
            <w:sz w:val="20"/>
            <w:color w:val="0000ff"/>
          </w:rPr>
          <w:t xml:space="preserve">Приказа</w:t>
        </w:r>
      </w:hyperlink>
      <w:r>
        <w:rPr>
          <w:sz w:val="20"/>
        </w:rPr>
        <w:t xml:space="preserve"> Минспорта России от 26.01.2022 N 57)</w:t>
      </w:r>
    </w:p>
    <w:p>
      <w:pPr>
        <w:pStyle w:val="0"/>
        <w:spacing w:before="200" w:line-rule="auto"/>
        <w:ind w:firstLine="540"/>
        <w:jc w:val="both"/>
      </w:pPr>
      <w:r>
        <w:rPr>
          <w:sz w:val="20"/>
        </w:rPr>
        <w:t xml:space="preserve">ж) сведения о мероприятиях, направленных на предотвращение допинга в спорте и борьбу с ним, включая количество и перечень таких мероприятий;</w:t>
      </w:r>
    </w:p>
    <w:p>
      <w:pPr>
        <w:pStyle w:val="0"/>
        <w:spacing w:before="200" w:line-rule="auto"/>
        <w:ind w:firstLine="540"/>
        <w:jc w:val="both"/>
      </w:pPr>
      <w:r>
        <w:rPr>
          <w:sz w:val="20"/>
        </w:rPr>
        <w:t xml:space="preserve">з) сведения о работе со средствами массовой информации (далее - СМИ), частоте цитирования в СМИ;</w:t>
      </w:r>
    </w:p>
    <w:p>
      <w:pPr>
        <w:pStyle w:val="0"/>
        <w:spacing w:before="200" w:line-rule="auto"/>
        <w:ind w:firstLine="540"/>
        <w:jc w:val="both"/>
      </w:pPr>
      <w:r>
        <w:rPr>
          <w:sz w:val="20"/>
        </w:rPr>
        <w:t xml:space="preserve">и) количество реализованных мероприятий по пропаганде вида спорта;</w:t>
      </w:r>
    </w:p>
    <w:p>
      <w:pPr>
        <w:pStyle w:val="0"/>
        <w:spacing w:before="200" w:line-rule="auto"/>
        <w:ind w:firstLine="540"/>
        <w:jc w:val="both"/>
      </w:pPr>
      <w:r>
        <w:rPr>
          <w:sz w:val="20"/>
        </w:rPr>
        <w:t xml:space="preserve">к) проблемы развития вида спорта в Российской Федерации, их характеристика и анализ причин их возникновения;</w:t>
      </w:r>
    </w:p>
    <w:p>
      <w:pPr>
        <w:pStyle w:val="0"/>
        <w:spacing w:before="200" w:line-rule="auto"/>
        <w:ind w:firstLine="540"/>
        <w:jc w:val="both"/>
      </w:pPr>
      <w:r>
        <w:rPr>
          <w:sz w:val="20"/>
        </w:rPr>
        <w:t xml:space="preserve">л) обоснованные предложения по решению проблем развития вида спорта в Российской Федерации на региональном или федеральном уровне;</w:t>
      </w:r>
    </w:p>
    <w:p>
      <w:pPr>
        <w:pStyle w:val="0"/>
        <w:spacing w:before="200" w:line-rule="auto"/>
        <w:ind w:firstLine="540"/>
        <w:jc w:val="both"/>
      </w:pPr>
      <w:r>
        <w:rPr>
          <w:sz w:val="20"/>
        </w:rPr>
        <w:t xml:space="preserve">м) анализ рисков реализации программы и описание мер управления возможными рисками;</w:t>
      </w:r>
    </w:p>
    <w:p>
      <w:pPr>
        <w:pStyle w:val="0"/>
        <w:spacing w:before="200" w:line-rule="auto"/>
        <w:ind w:firstLine="540"/>
        <w:jc w:val="both"/>
      </w:pPr>
      <w:r>
        <w:rPr>
          <w:sz w:val="20"/>
        </w:rPr>
        <w:t xml:space="preserve">н) результаты взаимодействия Федерации на основании соглашений о сотрудничестве с образовательными организациями высшего образования, подведомственными Министерству, и иными образовательными организациями высшего образования по проведению подготовки, переподготовки и повышения квалификации тренеров и иных специалистов в области физической культуры и спорта, в том числе по направлениям цифровой грамотности и информационно-коммуникационных технологий;</w:t>
      </w:r>
    </w:p>
    <w:p>
      <w:pPr>
        <w:pStyle w:val="0"/>
        <w:spacing w:before="200" w:line-rule="auto"/>
        <w:ind w:firstLine="540"/>
        <w:jc w:val="both"/>
      </w:pPr>
      <w:r>
        <w:rPr>
          <w:sz w:val="20"/>
        </w:rPr>
        <w:t xml:space="preserve">о) сведения о внедрении системы учета спортсменов и результатов их выступлений с использованием цифровых платформ и цифровых решений, в том числе учета спортивных судей, тренеров и иных специалистов в области физической культуры и спорта.</w:t>
      </w:r>
    </w:p>
    <w:p>
      <w:pPr>
        <w:pStyle w:val="0"/>
        <w:spacing w:before="200" w:line-rule="auto"/>
        <w:ind w:firstLine="540"/>
        <w:jc w:val="both"/>
      </w:pPr>
      <w:r>
        <w:rPr>
          <w:sz w:val="20"/>
        </w:rPr>
        <w:t xml:space="preserve">2.4. Раздел "Целевые показатели (индикаторы) деятельности Федерации по развитию вида спорта в Российской Федерации, сроки и этапы реализации программы. Основные ожидаемые конечные результаты реализации программы" должен содержать:</w:t>
      </w:r>
    </w:p>
    <w:p>
      <w:pPr>
        <w:pStyle w:val="0"/>
        <w:spacing w:before="200" w:line-rule="auto"/>
        <w:ind w:firstLine="540"/>
        <w:jc w:val="both"/>
      </w:pPr>
      <w:r>
        <w:rPr>
          <w:sz w:val="20"/>
        </w:rPr>
        <w:t xml:space="preserve">а) целевые показатели (индикаторы) деятельности Федерации по развитию вида спорта в Российской Федерации, включающие:</w:t>
      </w:r>
    </w:p>
    <w:p>
      <w:pPr>
        <w:pStyle w:val="0"/>
        <w:spacing w:before="200" w:line-rule="auto"/>
        <w:ind w:firstLine="540"/>
        <w:jc w:val="both"/>
      </w:pPr>
      <w:r>
        <w:rPr>
          <w:sz w:val="20"/>
        </w:rPr>
        <w:t xml:space="preserve">целевые показатели (индикаторы) деятельности Федерации по подготовке и выступлению спортивной сборной команды Российской Федерации по виду спорта, в том числе количество планируемых медалей и мест, занятых спортивными сборными командами Российской Федерации на официальных международных спортивных соревнованиях, где критериями целевого показателя являются результаты выступления на спортивных соревнованиях, указанных в </w:t>
      </w:r>
      <w:hyperlink w:history="0" w:anchor="P69" w:tooltip="б) сравнительный анализ результатов выступления спортивной сборной команды Российской Федерации за предыдущие четыре года (за исключением программ, которые представляются впервые):">
        <w:r>
          <w:rPr>
            <w:sz w:val="20"/>
            <w:color w:val="0000ff"/>
          </w:rPr>
          <w:t xml:space="preserve">подпункте "б" подпункта 2.2</w:t>
        </w:r>
      </w:hyperlink>
      <w:r>
        <w:rPr>
          <w:sz w:val="20"/>
        </w:rPr>
        <w:t xml:space="preserve"> Порядка.</w:t>
      </w:r>
    </w:p>
    <w:p>
      <w:pPr>
        <w:pStyle w:val="0"/>
        <w:spacing w:before="200" w:line-rule="auto"/>
        <w:ind w:firstLine="540"/>
        <w:jc w:val="both"/>
      </w:pPr>
      <w:r>
        <w:rPr>
          <w:sz w:val="20"/>
        </w:rPr>
        <w:t xml:space="preserve">Для видов спорта, включенных в программу Игр, целевые показатели (индикаторы) деятельности Федерации по подготовке и выступлению спортивной сборной команды Российской Федерации указываются в подразделе "Целевые показатели выступления спортивной сборной команды Российской Федерации на предстоящих Играх Олимпиады, Олимпийских зимних играх, Паралимпийских играх, Сурдлимпийских играх" в соответствии с </w:t>
      </w:r>
      <w:hyperlink w:history="0" w:anchor="P142" w:tooltip="2.7.2. Подраздел &quot;Целевые показатели выступления спортивной сборной команды Российской Федерации на предстоящих Играх Олимпиады, Олимпийских зимних играх, Паралимпийских играх, Сурдлимпийских играх&quot; должен содержать целевые показатели результатов выступления спортивной сборной команды Российской Федерации:">
        <w:r>
          <w:rPr>
            <w:sz w:val="20"/>
            <w:color w:val="0000ff"/>
          </w:rPr>
          <w:t xml:space="preserve">подпунктом 2.7.2</w:t>
        </w:r>
      </w:hyperlink>
      <w:r>
        <w:rPr>
          <w:sz w:val="20"/>
        </w:rPr>
        <w:t xml:space="preserve"> Порядка;</w:t>
      </w:r>
    </w:p>
    <w:p>
      <w:pPr>
        <w:pStyle w:val="0"/>
        <w:spacing w:before="200" w:line-rule="auto"/>
        <w:ind w:firstLine="540"/>
        <w:jc w:val="both"/>
      </w:pPr>
      <w:r>
        <w:rPr>
          <w:sz w:val="20"/>
        </w:rPr>
        <w:t xml:space="preserve">планируемую динамику численности занимающихся видом спорта с учетом сведений федерального статистического наблюдения;</w:t>
      </w:r>
    </w:p>
    <w:p>
      <w:pPr>
        <w:pStyle w:val="0"/>
        <w:spacing w:before="200" w:line-rule="auto"/>
        <w:ind w:firstLine="540"/>
        <w:jc w:val="both"/>
      </w:pPr>
      <w:r>
        <w:rPr>
          <w:sz w:val="20"/>
        </w:rPr>
        <w:t xml:space="preserve">кадровый потенциал, где критериями целевого показателя является планируемое увеличение (сохранение) численности тренеров с учетом сведений федерального статистического наблюдения;</w:t>
      </w:r>
    </w:p>
    <w:p>
      <w:pPr>
        <w:pStyle w:val="0"/>
        <w:jc w:val="both"/>
      </w:pPr>
      <w:r>
        <w:rPr>
          <w:sz w:val="20"/>
        </w:rPr>
        <w:t xml:space="preserve">(в ред. </w:t>
      </w:r>
      <w:hyperlink w:history="0" r:id="rId21" w:tooltip="Приказ Минспорта России от 26.01.2022 N 57 &quot;О внесении изменений в порядок разработки и представления общероссийскими спортивными федерациями в Министерство спорта Российской Федерации программ развития соответствующих видов спорта в Российской Федерации, утвержденный приказом Министерства спорта Российской Федерации от 30 июня 2021 г. N 503&quot; (Зарегистрировано в Минюсте России 24.02.2022 N 67446) {КонсультантПлюс}">
        <w:r>
          <w:rPr>
            <w:sz w:val="20"/>
            <w:color w:val="0000ff"/>
          </w:rPr>
          <w:t xml:space="preserve">Приказа</w:t>
        </w:r>
      </w:hyperlink>
      <w:r>
        <w:rPr>
          <w:sz w:val="20"/>
        </w:rPr>
        <w:t xml:space="preserve"> Минспорта России от 26.01.2022 N 57)</w:t>
      </w:r>
    </w:p>
    <w:p>
      <w:pPr>
        <w:pStyle w:val="0"/>
        <w:spacing w:before="200" w:line-rule="auto"/>
        <w:ind w:firstLine="540"/>
        <w:jc w:val="both"/>
      </w:pPr>
      <w:r>
        <w:rPr>
          <w:sz w:val="20"/>
        </w:rPr>
        <w:t xml:space="preserve">уровень развития вида спорта в субъектах Российской Федерации, где критериями целевого показателя являются планируемые:</w:t>
      </w:r>
    </w:p>
    <w:p>
      <w:pPr>
        <w:pStyle w:val="0"/>
        <w:spacing w:before="200" w:line-rule="auto"/>
        <w:ind w:firstLine="540"/>
        <w:jc w:val="both"/>
      </w:pPr>
      <w:r>
        <w:rPr>
          <w:sz w:val="20"/>
        </w:rPr>
        <w:t xml:space="preserve">количество региональных спортивных федераций, а также субъектов Российской Федерации, развивающих вид спорта, как базовый;</w:t>
      </w:r>
    </w:p>
    <w:p>
      <w:pPr>
        <w:pStyle w:val="0"/>
        <w:spacing w:before="200" w:line-rule="auto"/>
        <w:ind w:firstLine="540"/>
        <w:jc w:val="both"/>
      </w:pPr>
      <w:r>
        <w:rPr>
          <w:sz w:val="20"/>
        </w:rPr>
        <w:t xml:space="preserve">организационные мероприятия по внедрению массовых форм занятий видом спорта, в том числе планируемое региональными спортивными федерациями количество физкультурных мероприятий среди различных возрастных групп населения, в том числе среди лиц, обучающихся в образовательных организациях, среди экономически активного населения и лиц старшего возраста, а также совместно со структурными подразделениями федеральных органов исполнительной власти, осуществляющих руководство развитием военно-прикладных и служебно-прикладных видов спорта или общественно-государственными организациями;</w:t>
      </w:r>
    </w:p>
    <w:p>
      <w:pPr>
        <w:pStyle w:val="0"/>
        <w:spacing w:before="200" w:line-rule="auto"/>
        <w:ind w:firstLine="540"/>
        <w:jc w:val="both"/>
      </w:pPr>
      <w:r>
        <w:rPr>
          <w:sz w:val="20"/>
        </w:rPr>
        <w:t xml:space="preserve">динамика численности спортивных судей, которым присвоены квалификационные категории спортивных судей;</w:t>
      </w:r>
    </w:p>
    <w:p>
      <w:pPr>
        <w:pStyle w:val="0"/>
        <w:spacing w:before="200" w:line-rule="auto"/>
        <w:ind w:firstLine="540"/>
        <w:jc w:val="both"/>
      </w:pPr>
      <w:r>
        <w:rPr>
          <w:sz w:val="20"/>
        </w:rPr>
        <w:t xml:space="preserve">количество мероприятий, проводимых среди спортсменов, тренеров и иных специалистов в области физической культуры и спорта, направленных на предотвращение допинга в спорте и борьбу с ним;</w:t>
      </w:r>
    </w:p>
    <w:p>
      <w:pPr>
        <w:pStyle w:val="0"/>
        <w:spacing w:before="200" w:line-rule="auto"/>
        <w:ind w:firstLine="540"/>
        <w:jc w:val="both"/>
      </w:pPr>
      <w:r>
        <w:rPr>
          <w:sz w:val="20"/>
        </w:rPr>
        <w:t xml:space="preserve">количество мероприятий по повышению квалификации тренеров, периодичность их проведения (количество в год);</w:t>
      </w:r>
    </w:p>
    <w:p>
      <w:pPr>
        <w:pStyle w:val="0"/>
        <w:spacing w:before="200" w:line-rule="auto"/>
        <w:ind w:firstLine="540"/>
        <w:jc w:val="both"/>
      </w:pPr>
      <w:r>
        <w:rPr>
          <w:sz w:val="20"/>
        </w:rPr>
        <w:t xml:space="preserve">количество мероприятий по повышению квалификации спортивных судей различных квалификационных категорий, периодичность их проведения (количество в год);</w:t>
      </w:r>
    </w:p>
    <w:p>
      <w:pPr>
        <w:pStyle w:val="0"/>
        <w:spacing w:before="200" w:line-rule="auto"/>
        <w:ind w:firstLine="540"/>
        <w:jc w:val="both"/>
      </w:pPr>
      <w:r>
        <w:rPr>
          <w:sz w:val="20"/>
        </w:rPr>
        <w:t xml:space="preserve">научно-методические разработки по виду спорта;</w:t>
      </w:r>
    </w:p>
    <w:p>
      <w:pPr>
        <w:pStyle w:val="0"/>
        <w:spacing w:before="200" w:line-rule="auto"/>
        <w:ind w:firstLine="540"/>
        <w:jc w:val="both"/>
      </w:pPr>
      <w:r>
        <w:rPr>
          <w:sz w:val="20"/>
        </w:rPr>
        <w:t xml:space="preserve">иные показатели (индикаторы), отражающие реализацию программы с учетом особенностей развития вида спорта, соотнесенные с целями и задачами программы;</w:t>
      </w:r>
    </w:p>
    <w:p>
      <w:pPr>
        <w:pStyle w:val="0"/>
        <w:spacing w:before="200" w:line-rule="auto"/>
        <w:ind w:firstLine="540"/>
        <w:jc w:val="both"/>
      </w:pPr>
      <w:r>
        <w:rPr>
          <w:sz w:val="20"/>
        </w:rPr>
        <w:t xml:space="preserve">б) сроки и этапы реализации программы;</w:t>
      </w:r>
    </w:p>
    <w:p>
      <w:pPr>
        <w:pStyle w:val="0"/>
        <w:spacing w:before="200" w:line-rule="auto"/>
        <w:ind w:firstLine="540"/>
        <w:jc w:val="both"/>
      </w:pPr>
      <w:r>
        <w:rPr>
          <w:sz w:val="20"/>
        </w:rPr>
        <w:t xml:space="preserve">в) основные ожидаемые промежуточные (по этапам) и конечные результаты реализации программы.</w:t>
      </w:r>
    </w:p>
    <w:p>
      <w:pPr>
        <w:pStyle w:val="0"/>
        <w:spacing w:before="200" w:line-rule="auto"/>
        <w:ind w:firstLine="540"/>
        <w:jc w:val="both"/>
      </w:pPr>
      <w:r>
        <w:rPr>
          <w:sz w:val="20"/>
        </w:rPr>
        <w:t xml:space="preserve">2.5. Раздел "Критерии формирования спортивной сборной команды Российской Федерации для подготовки к участию и участия в международных спортивных соревнованиях по видам спорта (спортивным дисциплинам), не включенным в программу Игр Олимпиады, Олимпийских зимних игр, Паралимпийских игр, Сурдлимпийских игр".</w:t>
      </w:r>
    </w:p>
    <w:p>
      <w:pPr>
        <w:pStyle w:val="0"/>
        <w:spacing w:before="200" w:line-rule="auto"/>
        <w:ind w:firstLine="540"/>
        <w:jc w:val="both"/>
      </w:pPr>
      <w:r>
        <w:rPr>
          <w:sz w:val="20"/>
        </w:rPr>
        <w:t xml:space="preserve">2.6. Раздел "Перечень и описание основных программных мероприятий, сроки их выполнения по этапам реализации программы. Объемы и источники финансирования" должен содержать ключевые направления деятельности Федерации, направленные на достижение целевых показателей (индикаторов) и мероприятия по их реализации, сведения об органе Федерации, исполнителе или соисполнителях, ответственных за реализацию мероприятия, срок реализации мероприятия по этапам (годам), документ, в соответствии с которым реализуется мероприятие, предполагаемые объемы и источники финансирования (бюджетные и внебюджетные), необходимые для реализации запланированных мероприятий.</w:t>
      </w:r>
    </w:p>
    <w:p>
      <w:pPr>
        <w:pStyle w:val="0"/>
        <w:spacing w:before="200" w:line-rule="auto"/>
        <w:ind w:firstLine="540"/>
        <w:jc w:val="both"/>
      </w:pPr>
      <w:r>
        <w:rPr>
          <w:sz w:val="20"/>
        </w:rPr>
        <w:t xml:space="preserve">2.7. Раздел "Целевая комплексная программа подготовки спортсменов к Играм Олимпиады, Олимпийским зимним играм, Паралимпийским играм, Сурдлимпийским играм" должен содержать цели, задачи, мероприятия и целевые показатели деятельности Федерации по подготовке и выступлению спортивной сборной команды Российской Федерации по соответствующему виду спорта на Играх и состоять из подразделов, излагаемых в следующем порядке:</w:t>
      </w:r>
    </w:p>
    <w:p>
      <w:pPr>
        <w:pStyle w:val="0"/>
        <w:spacing w:before="200" w:line-rule="auto"/>
        <w:ind w:firstLine="540"/>
        <w:jc w:val="both"/>
      </w:pPr>
      <w:r>
        <w:rPr>
          <w:sz w:val="20"/>
        </w:rPr>
        <w:t xml:space="preserve">а) цели и задачи целевой комплексной программы, целевые показатели деятельности Федерации по подготовке к участию олимпийской команды России, паралимпийской команды России, сурдлимпийской команды России по соответствующему виду спорта на предстоящих Играх;</w:t>
      </w:r>
    </w:p>
    <w:p>
      <w:pPr>
        <w:pStyle w:val="0"/>
        <w:spacing w:before="200" w:line-rule="auto"/>
        <w:ind w:firstLine="540"/>
        <w:jc w:val="both"/>
      </w:pPr>
      <w:r>
        <w:rPr>
          <w:sz w:val="20"/>
        </w:rPr>
        <w:t xml:space="preserve">б) целевые показатели выступления спортивной сборной команды Российской Федерации на предстоящих Играх;</w:t>
      </w:r>
    </w:p>
    <w:p>
      <w:pPr>
        <w:pStyle w:val="0"/>
        <w:spacing w:before="200" w:line-rule="auto"/>
        <w:ind w:firstLine="540"/>
        <w:jc w:val="both"/>
      </w:pPr>
      <w:r>
        <w:rPr>
          <w:sz w:val="20"/>
        </w:rPr>
        <w:t xml:space="preserve">в) основы подготовки российских спортсменов к предстоящим Играм;</w:t>
      </w:r>
    </w:p>
    <w:p>
      <w:pPr>
        <w:pStyle w:val="0"/>
        <w:spacing w:before="200" w:line-rule="auto"/>
        <w:ind w:firstLine="540"/>
        <w:jc w:val="both"/>
      </w:pPr>
      <w:r>
        <w:rPr>
          <w:sz w:val="20"/>
        </w:rPr>
        <w:t xml:space="preserve">г) критерии формирования олимпийской команды России, паралимпийской команды России, сурдлимпийской команды России для подготовки и выступления в предстоящих Играх;</w:t>
      </w:r>
    </w:p>
    <w:p>
      <w:pPr>
        <w:pStyle w:val="0"/>
        <w:spacing w:before="200" w:line-rule="auto"/>
        <w:ind w:firstLine="540"/>
        <w:jc w:val="both"/>
      </w:pPr>
      <w:r>
        <w:rPr>
          <w:sz w:val="20"/>
        </w:rPr>
        <w:t xml:space="preserve">д) научно-методическое, медико-биологическое и антидопинговое обеспечение спортивной сборной команды Российской Федерации;</w:t>
      </w:r>
    </w:p>
    <w:p>
      <w:pPr>
        <w:pStyle w:val="0"/>
        <w:spacing w:before="200" w:line-rule="auto"/>
        <w:ind w:firstLine="540"/>
        <w:jc w:val="both"/>
      </w:pPr>
      <w:r>
        <w:rPr>
          <w:sz w:val="20"/>
        </w:rPr>
        <w:t xml:space="preserve">е) условия реализации учебно-тренировочного процесса, в том числе используемые объекты спорта или места подготовки спортивной сборной команды Российской Федерации;</w:t>
      </w:r>
    </w:p>
    <w:p>
      <w:pPr>
        <w:pStyle w:val="0"/>
        <w:jc w:val="both"/>
      </w:pPr>
      <w:r>
        <w:rPr>
          <w:sz w:val="20"/>
        </w:rPr>
        <w:t xml:space="preserve">(в ред. </w:t>
      </w:r>
      <w:hyperlink w:history="0" r:id="rId22" w:tooltip="Приказ Минспорта России от 26.01.2022 N 57 &quot;О внесении изменений в порядок разработки и представления общероссийскими спортивными федерациями в Министерство спорта Российской Федерации программ развития соответствующих видов спорта в Российской Федерации, утвержденный приказом Министерства спорта Российской Федерации от 30 июня 2021 г. N 503&quot; (Зарегистрировано в Минюсте России 24.02.2022 N 67446) {КонсультантПлюс}">
        <w:r>
          <w:rPr>
            <w:sz w:val="20"/>
            <w:color w:val="0000ff"/>
          </w:rPr>
          <w:t xml:space="preserve">Приказа</w:t>
        </w:r>
      </w:hyperlink>
      <w:r>
        <w:rPr>
          <w:sz w:val="20"/>
        </w:rPr>
        <w:t xml:space="preserve"> Минспорта России от 26.01.2022 N 57)</w:t>
      </w:r>
    </w:p>
    <w:p>
      <w:pPr>
        <w:pStyle w:val="0"/>
        <w:spacing w:before="200" w:line-rule="auto"/>
        <w:ind w:firstLine="540"/>
        <w:jc w:val="both"/>
      </w:pPr>
      <w:r>
        <w:rPr>
          <w:sz w:val="20"/>
        </w:rPr>
        <w:t xml:space="preserve">ж) структура спортивной сборной команды Российской Федерации, в том числе кадровая;</w:t>
      </w:r>
    </w:p>
    <w:p>
      <w:pPr>
        <w:pStyle w:val="0"/>
        <w:spacing w:before="200" w:line-rule="auto"/>
        <w:ind w:firstLine="540"/>
        <w:jc w:val="both"/>
      </w:pPr>
      <w:r>
        <w:rPr>
          <w:sz w:val="20"/>
        </w:rPr>
        <w:t xml:space="preserve">з) планируемые мероприятия по повышению квалификации тренеров и иных специалистов в области физической культуры и спорта;</w:t>
      </w:r>
    </w:p>
    <w:p>
      <w:pPr>
        <w:pStyle w:val="0"/>
        <w:spacing w:before="200" w:line-rule="auto"/>
        <w:ind w:firstLine="540"/>
        <w:jc w:val="both"/>
      </w:pPr>
      <w:r>
        <w:rPr>
          <w:sz w:val="20"/>
        </w:rPr>
        <w:t xml:space="preserve">и) материально-техническое и финансовое обеспечение подготовки спортивной сборной команды Российской Федерации.</w:t>
      </w:r>
    </w:p>
    <w:p>
      <w:pPr>
        <w:pStyle w:val="0"/>
        <w:spacing w:before="200" w:line-rule="auto"/>
        <w:ind w:firstLine="540"/>
        <w:jc w:val="both"/>
      </w:pPr>
      <w:r>
        <w:rPr>
          <w:sz w:val="20"/>
        </w:rPr>
        <w:t xml:space="preserve">2.7.1. Подраздел "Цели и задачи целевой комплексной программы, целевые показатели деятельности Федерации по подготовке к участию олимпийской команды России, паралимпийской команды России, сурдлимпийской команды России по соответствующему виду спорта на предстоящих Играх Олимпиады, Олимпийских зимних играх, Паралимпийских играх, Сурдлимпийских играх" должен содержать:</w:t>
      </w:r>
    </w:p>
    <w:p>
      <w:pPr>
        <w:pStyle w:val="0"/>
        <w:spacing w:before="200" w:line-rule="auto"/>
        <w:ind w:firstLine="540"/>
        <w:jc w:val="both"/>
      </w:pPr>
      <w:r>
        <w:rPr>
          <w:sz w:val="20"/>
        </w:rPr>
        <w:t xml:space="preserve">цели и задачи целевой комплексной программы, сформулированные с учетом их достижимости, измеряемости, соотнесения с этапами реализации целевой комплексной программы;</w:t>
      </w:r>
    </w:p>
    <w:p>
      <w:pPr>
        <w:pStyle w:val="0"/>
        <w:spacing w:before="200" w:line-rule="auto"/>
        <w:ind w:firstLine="540"/>
        <w:jc w:val="both"/>
      </w:pPr>
      <w:r>
        <w:rPr>
          <w:sz w:val="20"/>
        </w:rPr>
        <w:t xml:space="preserve">обоснование сроков достижения целей и решения задач;</w:t>
      </w:r>
    </w:p>
    <w:p>
      <w:pPr>
        <w:pStyle w:val="0"/>
        <w:spacing w:before="200" w:line-rule="auto"/>
        <w:ind w:firstLine="540"/>
        <w:jc w:val="both"/>
      </w:pPr>
      <w:r>
        <w:rPr>
          <w:sz w:val="20"/>
        </w:rPr>
        <w:t xml:space="preserve">целевые показатели деятельности Федерации по подготовке и выступлению спортивной сборной команды Российской Федерации по виду спорта на Играх, к которым относятся:</w:t>
      </w:r>
    </w:p>
    <w:p>
      <w:pPr>
        <w:pStyle w:val="0"/>
        <w:spacing w:before="200" w:line-rule="auto"/>
        <w:ind w:firstLine="540"/>
        <w:jc w:val="both"/>
      </w:pPr>
      <w:r>
        <w:rPr>
          <w:sz w:val="20"/>
        </w:rPr>
        <w:t xml:space="preserve">результаты выступления российских спортсменов на Играх, Европейских играх, Юношеских Олимпийских играх;</w:t>
      </w:r>
    </w:p>
    <w:p>
      <w:pPr>
        <w:pStyle w:val="0"/>
        <w:spacing w:before="200" w:line-rule="auto"/>
        <w:ind w:firstLine="540"/>
        <w:jc w:val="both"/>
      </w:pPr>
      <w:r>
        <w:rPr>
          <w:sz w:val="20"/>
        </w:rPr>
        <w:t xml:space="preserve">ежегодные результаты выступления спортсменов на чемпионатах и первенствах мира и Европы, иных международных спортивных соревнованиях, являющихся квалификационными или отборочными, по виду спорта;</w:t>
      </w:r>
    </w:p>
    <w:p>
      <w:pPr>
        <w:pStyle w:val="0"/>
        <w:spacing w:before="200" w:line-rule="auto"/>
        <w:ind w:firstLine="540"/>
        <w:jc w:val="both"/>
      </w:pPr>
      <w:r>
        <w:rPr>
          <w:sz w:val="20"/>
        </w:rPr>
        <w:t xml:space="preserve">количество потенциальных медалистов из числа спортсменов, дважды в течение года завоевавших с 1 по 5 места на чемпионатах мира, этапах кубка мира и иных международных спортивных соревнованиях или занимающих с 1 по 5 место в рейтинге международной спортивной федерации, и долю российских спортсменов в общем количестве спортсменов, завоевавших медали.</w:t>
      </w:r>
    </w:p>
    <w:bookmarkStart w:id="142" w:name="P142"/>
    <w:bookmarkEnd w:id="142"/>
    <w:p>
      <w:pPr>
        <w:pStyle w:val="0"/>
        <w:spacing w:before="200" w:line-rule="auto"/>
        <w:ind w:firstLine="540"/>
        <w:jc w:val="both"/>
      </w:pPr>
      <w:r>
        <w:rPr>
          <w:sz w:val="20"/>
        </w:rPr>
        <w:t xml:space="preserve">2.7.2. Подраздел "Целевые показатели выступления спортивной сборной команды Российской Федерации на предстоящих Играх Олимпиады, Олимпийских зимних играх, Паралимпийских играх, Сурдлимпийских играх" должен содержать целевые показатели результатов выступления спортивной сборной команды Российской Федерации:</w:t>
      </w:r>
    </w:p>
    <w:p>
      <w:pPr>
        <w:pStyle w:val="0"/>
        <w:spacing w:before="200" w:line-rule="auto"/>
        <w:ind w:firstLine="540"/>
        <w:jc w:val="both"/>
      </w:pPr>
      <w:r>
        <w:rPr>
          <w:sz w:val="20"/>
        </w:rPr>
        <w:t xml:space="preserve">на Играх;</w:t>
      </w:r>
    </w:p>
    <w:p>
      <w:pPr>
        <w:pStyle w:val="0"/>
        <w:spacing w:before="200" w:line-rule="auto"/>
        <w:ind w:firstLine="540"/>
        <w:jc w:val="both"/>
      </w:pPr>
      <w:r>
        <w:rPr>
          <w:sz w:val="20"/>
        </w:rPr>
        <w:t xml:space="preserve">на чемпионатах мира и Европы, кубках мира (в случае если они являются отборочными или квалификационными для участия в Играх);</w:t>
      </w:r>
    </w:p>
    <w:p>
      <w:pPr>
        <w:pStyle w:val="0"/>
        <w:spacing w:before="200" w:line-rule="auto"/>
        <w:ind w:firstLine="540"/>
        <w:jc w:val="both"/>
      </w:pPr>
      <w:r>
        <w:rPr>
          <w:sz w:val="20"/>
        </w:rPr>
        <w:t xml:space="preserve">на Юношеских Олимпийских играх, первенствах мира и Европы.</w:t>
      </w:r>
    </w:p>
    <w:p>
      <w:pPr>
        <w:pStyle w:val="0"/>
        <w:spacing w:before="200" w:line-rule="auto"/>
        <w:ind w:firstLine="540"/>
        <w:jc w:val="both"/>
      </w:pPr>
      <w:r>
        <w:rPr>
          <w:sz w:val="20"/>
        </w:rPr>
        <w:t xml:space="preserve">2.7.3. Подраздел "Основы подготовки российских спортсменов к предстоящим Играм Олимпиады, Олимпийским зимним играм, Паралимпийским играм, Сурдлимпийским играм" должен содержать сведения о (об):</w:t>
      </w:r>
    </w:p>
    <w:p>
      <w:pPr>
        <w:pStyle w:val="0"/>
        <w:spacing w:before="200" w:line-rule="auto"/>
        <w:ind w:firstLine="540"/>
        <w:jc w:val="both"/>
      </w:pPr>
      <w:r>
        <w:rPr>
          <w:sz w:val="20"/>
        </w:rPr>
        <w:t xml:space="preserve">использовании передовых методик спортивной подготовки кандидатов в спортивные сборные команды Российской Федерации;</w:t>
      </w:r>
    </w:p>
    <w:p>
      <w:pPr>
        <w:pStyle w:val="0"/>
        <w:spacing w:before="200" w:line-rule="auto"/>
        <w:ind w:firstLine="540"/>
        <w:jc w:val="both"/>
      </w:pPr>
      <w:r>
        <w:rPr>
          <w:sz w:val="20"/>
        </w:rPr>
        <w:t xml:space="preserve">модельных характеристиках соревновательной деятельности сильнейших спортсменов по виду спорта (спортивной дисциплине);</w:t>
      </w:r>
    </w:p>
    <w:p>
      <w:pPr>
        <w:pStyle w:val="0"/>
        <w:spacing w:before="200" w:line-rule="auto"/>
        <w:ind w:firstLine="540"/>
        <w:jc w:val="both"/>
      </w:pPr>
      <w:r>
        <w:rPr>
          <w:sz w:val="20"/>
        </w:rPr>
        <w:t xml:space="preserve">этапных модельных характеристиках специальной физической подготовленности сильнейших спортсменов по виду спорта;</w:t>
      </w:r>
    </w:p>
    <w:p>
      <w:pPr>
        <w:pStyle w:val="0"/>
        <w:spacing w:before="200" w:line-rule="auto"/>
        <w:ind w:firstLine="540"/>
        <w:jc w:val="both"/>
      </w:pPr>
      <w:r>
        <w:rPr>
          <w:sz w:val="20"/>
        </w:rPr>
        <w:t xml:space="preserve">этапах подготовки спортивной сборной команды Российской Федерации к Играм и динамике тренировочных нагрузок;</w:t>
      </w:r>
    </w:p>
    <w:p>
      <w:pPr>
        <w:pStyle w:val="0"/>
        <w:spacing w:before="200" w:line-rule="auto"/>
        <w:ind w:firstLine="540"/>
        <w:jc w:val="both"/>
      </w:pPr>
      <w:r>
        <w:rPr>
          <w:sz w:val="20"/>
        </w:rPr>
        <w:t xml:space="preserve">системе планирования учебно-тренировочных мероприятий спортивной сборной команды Российской Федерации при подготовке к Играм;</w:t>
      </w:r>
    </w:p>
    <w:p>
      <w:pPr>
        <w:pStyle w:val="0"/>
        <w:jc w:val="both"/>
      </w:pPr>
      <w:r>
        <w:rPr>
          <w:sz w:val="20"/>
        </w:rPr>
        <w:t xml:space="preserve">(в ред. </w:t>
      </w:r>
      <w:hyperlink w:history="0" r:id="rId23" w:tooltip="Приказ Минспорта России от 26.01.2022 N 57 &quot;О внесении изменений в порядок разработки и представления общероссийскими спортивными федерациями в Министерство спорта Российской Федерации программ развития соответствующих видов спорта в Российской Федерации, утвержденный приказом Министерства спорта Российской Федерации от 30 июня 2021 г. N 503&quot; (Зарегистрировано в Минюсте России 24.02.2022 N 67446) {КонсультантПлюс}">
        <w:r>
          <w:rPr>
            <w:sz w:val="20"/>
            <w:color w:val="0000ff"/>
          </w:rPr>
          <w:t xml:space="preserve">Приказа</w:t>
        </w:r>
      </w:hyperlink>
      <w:r>
        <w:rPr>
          <w:sz w:val="20"/>
        </w:rPr>
        <w:t xml:space="preserve"> Минспорта России от 26.01.2022 N 57)</w:t>
      </w:r>
    </w:p>
    <w:p>
      <w:pPr>
        <w:pStyle w:val="0"/>
        <w:spacing w:before="200" w:line-rule="auto"/>
        <w:ind w:firstLine="540"/>
        <w:jc w:val="both"/>
      </w:pPr>
      <w:r>
        <w:rPr>
          <w:sz w:val="20"/>
        </w:rPr>
        <w:t xml:space="preserve">системе планирования спортивных соревнований, направленных на подготовку спортивной сборной команды Российской Федерации к Играм;</w:t>
      </w:r>
    </w:p>
    <w:p>
      <w:pPr>
        <w:pStyle w:val="0"/>
        <w:spacing w:before="200" w:line-rule="auto"/>
        <w:ind w:firstLine="540"/>
        <w:jc w:val="both"/>
      </w:pPr>
      <w:r>
        <w:rPr>
          <w:sz w:val="20"/>
        </w:rPr>
        <w:t xml:space="preserve">субъектах Российской Федерации, специализирующихся на подготовке спортивного резерва по виду спорта.</w:t>
      </w:r>
    </w:p>
    <w:p>
      <w:pPr>
        <w:pStyle w:val="0"/>
        <w:jc w:val="both"/>
      </w:pPr>
      <w:r>
        <w:rPr>
          <w:sz w:val="20"/>
        </w:rPr>
        <w:t xml:space="preserve">(в ред. </w:t>
      </w:r>
      <w:hyperlink w:history="0" r:id="rId24" w:tooltip="Приказ Минспорта России от 26.01.2022 N 57 &quot;О внесении изменений в порядок разработки и представления общероссийскими спортивными федерациями в Министерство спорта Российской Федерации программ развития соответствующих видов спорта в Российской Федерации, утвержденный приказом Министерства спорта Российской Федерации от 30 июня 2021 г. N 503&quot; (Зарегистрировано в Минюсте России 24.02.2022 N 67446) {КонсультантПлюс}">
        <w:r>
          <w:rPr>
            <w:sz w:val="20"/>
            <w:color w:val="0000ff"/>
          </w:rPr>
          <w:t xml:space="preserve">Приказа</w:t>
        </w:r>
      </w:hyperlink>
      <w:r>
        <w:rPr>
          <w:sz w:val="20"/>
        </w:rPr>
        <w:t xml:space="preserve"> Минспорта России от 26.01.2022 N 57)</w:t>
      </w:r>
    </w:p>
    <w:p>
      <w:pPr>
        <w:pStyle w:val="0"/>
        <w:spacing w:before="200" w:line-rule="auto"/>
        <w:ind w:firstLine="540"/>
        <w:jc w:val="both"/>
      </w:pPr>
      <w:r>
        <w:rPr>
          <w:sz w:val="20"/>
        </w:rPr>
        <w:t xml:space="preserve">2.7.4. Подраздел "Критерии формирования олимпийской команды России, паралимпийской команды России, сурдлимпийской команды России для подготовки и выступлению в предстоящих Играх" должен содержать:</w:t>
      </w:r>
    </w:p>
    <w:p>
      <w:pPr>
        <w:pStyle w:val="0"/>
        <w:spacing w:before="200" w:line-rule="auto"/>
        <w:ind w:firstLine="540"/>
        <w:jc w:val="both"/>
      </w:pPr>
      <w:r>
        <w:rPr>
          <w:sz w:val="20"/>
        </w:rPr>
        <w:t xml:space="preserve">критерии отбора спортсменов для включения их в состав спортивной сборной команды Российской Федерации по соответствующему виду спорта для участия в учебно-тренировочных мероприятиях;</w:t>
      </w:r>
    </w:p>
    <w:p>
      <w:pPr>
        <w:pStyle w:val="0"/>
        <w:jc w:val="both"/>
      </w:pPr>
      <w:r>
        <w:rPr>
          <w:sz w:val="20"/>
        </w:rPr>
        <w:t xml:space="preserve">(в ред. </w:t>
      </w:r>
      <w:hyperlink w:history="0" r:id="rId25" w:tooltip="Приказ Минспорта России от 26.01.2022 N 57 &quot;О внесении изменений в порядок разработки и представления общероссийскими спортивными федерациями в Министерство спорта Российской Федерации программ развития соответствующих видов спорта в Российской Федерации, утвержденный приказом Министерства спорта Российской Федерации от 30 июня 2021 г. N 503&quot; (Зарегистрировано в Минюсте России 24.02.2022 N 67446) {КонсультантПлюс}">
        <w:r>
          <w:rPr>
            <w:sz w:val="20"/>
            <w:color w:val="0000ff"/>
          </w:rPr>
          <w:t xml:space="preserve">Приказа</w:t>
        </w:r>
      </w:hyperlink>
      <w:r>
        <w:rPr>
          <w:sz w:val="20"/>
        </w:rPr>
        <w:t xml:space="preserve"> Минспорта России от 26.01.2022 N 57)</w:t>
      </w:r>
    </w:p>
    <w:p>
      <w:pPr>
        <w:pStyle w:val="0"/>
        <w:spacing w:before="200" w:line-rule="auto"/>
        <w:ind w:firstLine="540"/>
        <w:jc w:val="both"/>
      </w:pPr>
      <w:r>
        <w:rPr>
          <w:sz w:val="20"/>
        </w:rPr>
        <w:t xml:space="preserve">критерии отбора спортсменов для включения их в состав спортивной сборной команды Российской Федерации по соответствующему виду спорта для участия в международных спортивных соревнованиях;</w:t>
      </w:r>
    </w:p>
    <w:p>
      <w:pPr>
        <w:pStyle w:val="0"/>
        <w:spacing w:before="200" w:line-rule="auto"/>
        <w:ind w:firstLine="540"/>
        <w:jc w:val="both"/>
      </w:pPr>
      <w:r>
        <w:rPr>
          <w:sz w:val="20"/>
        </w:rPr>
        <w:t xml:space="preserve">список наиболее вероятных спортсменов - кандидатов в спортивную сборную команду Российской Федерации по соответствующему виду спорта и (или) спортивным дисциплинам для участия в предстоящих Играх (с указанием их возраста, лучших спортивных результатов, тренеров, осуществляющих их непосредственную подготовку).</w:t>
      </w:r>
    </w:p>
    <w:p>
      <w:pPr>
        <w:pStyle w:val="0"/>
        <w:spacing w:before="200" w:line-rule="auto"/>
        <w:ind w:firstLine="540"/>
        <w:jc w:val="both"/>
      </w:pPr>
      <w:r>
        <w:rPr>
          <w:sz w:val="20"/>
        </w:rPr>
        <w:t xml:space="preserve">2.7.5. Подраздел "Научно-методическое, медико-биологическое, медицинское и антидопинговое обеспечение спортивной сборной команды Российской Федерации" должен содержать:</w:t>
      </w:r>
    </w:p>
    <w:p>
      <w:pPr>
        <w:pStyle w:val="0"/>
        <w:spacing w:before="200" w:line-rule="auto"/>
        <w:ind w:firstLine="540"/>
        <w:jc w:val="both"/>
      </w:pPr>
      <w:r>
        <w:rPr>
          <w:sz w:val="20"/>
        </w:rPr>
        <w:t xml:space="preserve">анализ эффективности подготовки спортивной сборной команды Российской Федерации в течение четырех лет, предшествующих периоду разработки программы, на основании данных научно-методического обеспечения, медико-биологического, медицинского и антидопингового обеспечения (с конкретизацией выводов и рекомендаций);</w:t>
      </w:r>
    </w:p>
    <w:p>
      <w:pPr>
        <w:pStyle w:val="0"/>
        <w:spacing w:before="200" w:line-rule="auto"/>
        <w:ind w:firstLine="540"/>
        <w:jc w:val="both"/>
      </w:pPr>
      <w:r>
        <w:rPr>
          <w:sz w:val="20"/>
        </w:rPr>
        <w:t xml:space="preserve">план организации мероприятий научно-методического, медико-биологического и медицинского обеспечения спортивной сборной команды Российской Федерации (с указанием сроков их проведения): обследования соревновательной деятельности (далее - ОСД), этапные комплексные обследования (далее - ЭКО), текущие обследования (далее - ТО), углубленные медицинские обследования (далее - УМО);</w:t>
      </w:r>
    </w:p>
    <w:p>
      <w:pPr>
        <w:pStyle w:val="0"/>
        <w:spacing w:before="200" w:line-rule="auto"/>
        <w:ind w:firstLine="540"/>
        <w:jc w:val="both"/>
      </w:pPr>
      <w:r>
        <w:rPr>
          <w:sz w:val="20"/>
        </w:rPr>
        <w:t xml:space="preserve">задачи проведения ОСД, ТО, ЭКО, УМО, общие и специфические для вида спорта показатели ОСД, ТО, ЭКО, УМО (по этапам годичного цикла подготовки спортивной сборной команды Российской Федерации);</w:t>
      </w:r>
    </w:p>
    <w:p>
      <w:pPr>
        <w:pStyle w:val="0"/>
        <w:spacing w:before="200" w:line-rule="auto"/>
        <w:ind w:firstLine="540"/>
        <w:jc w:val="both"/>
      </w:pPr>
      <w:r>
        <w:rPr>
          <w:sz w:val="20"/>
        </w:rPr>
        <w:t xml:space="preserve">планирование подготовки спортивной сборной команды Российской Федерации к предстоящим Играм (на четырехлетие и по этапам годичного цикла), включая планируемые сроки проведения ЭКО, ТО, ОСД, УМО;</w:t>
      </w:r>
    </w:p>
    <w:p>
      <w:pPr>
        <w:pStyle w:val="0"/>
        <w:spacing w:before="200" w:line-rule="auto"/>
        <w:ind w:firstLine="540"/>
        <w:jc w:val="both"/>
      </w:pPr>
      <w:r>
        <w:rPr>
          <w:sz w:val="20"/>
        </w:rPr>
        <w:t xml:space="preserve">прогноз динамики состояния подготовленности спортсменов спортивной сборной команды Российской Федерации в период подготовки к предстоящим Играм (по этапам годичного цикла);</w:t>
      </w:r>
    </w:p>
    <w:p>
      <w:pPr>
        <w:pStyle w:val="0"/>
        <w:spacing w:before="200" w:line-rule="auto"/>
        <w:ind w:firstLine="540"/>
        <w:jc w:val="both"/>
      </w:pPr>
      <w:r>
        <w:rPr>
          <w:sz w:val="20"/>
        </w:rPr>
        <w:t xml:space="preserve">план мероприятий медицинского и медико-биологического обеспечения спортивной сборной команды Российской Федерации;</w:t>
      </w:r>
    </w:p>
    <w:p>
      <w:pPr>
        <w:pStyle w:val="0"/>
        <w:spacing w:before="200" w:line-rule="auto"/>
        <w:ind w:firstLine="540"/>
        <w:jc w:val="both"/>
      </w:pPr>
      <w:r>
        <w:rPr>
          <w:sz w:val="20"/>
        </w:rPr>
        <w:t xml:space="preserve">план мероприятий антидопингового обеспечения спортивной сборной команды Российской Федерации;</w:t>
      </w:r>
    </w:p>
    <w:p>
      <w:pPr>
        <w:pStyle w:val="0"/>
        <w:spacing w:before="200" w:line-rule="auto"/>
        <w:ind w:firstLine="540"/>
        <w:jc w:val="both"/>
      </w:pPr>
      <w:r>
        <w:rPr>
          <w:sz w:val="20"/>
        </w:rPr>
        <w:t xml:space="preserve">сведения о необходимости разработки и внедрения новых методик подготовки спортивного резерва по виду спорта.</w:t>
      </w:r>
    </w:p>
    <w:p>
      <w:pPr>
        <w:pStyle w:val="0"/>
        <w:jc w:val="both"/>
      </w:pPr>
      <w:r>
        <w:rPr>
          <w:sz w:val="20"/>
        </w:rPr>
        <w:t xml:space="preserve">(в ред. </w:t>
      </w:r>
      <w:hyperlink w:history="0" r:id="rId26" w:tooltip="Приказ Минспорта России от 26.01.2022 N 57 &quot;О внесении изменений в порядок разработки и представления общероссийскими спортивными федерациями в Министерство спорта Российской Федерации программ развития соответствующих видов спорта в Российской Федерации, утвержденный приказом Министерства спорта Российской Федерации от 30 июня 2021 г. N 503&quot; (Зарегистрировано в Минюсте России 24.02.2022 N 67446) {КонсультантПлюс}">
        <w:r>
          <w:rPr>
            <w:sz w:val="20"/>
            <w:color w:val="0000ff"/>
          </w:rPr>
          <w:t xml:space="preserve">Приказа</w:t>
        </w:r>
      </w:hyperlink>
      <w:r>
        <w:rPr>
          <w:sz w:val="20"/>
        </w:rPr>
        <w:t xml:space="preserve"> Минспорта России от 26.01.2022 N 57)</w:t>
      </w:r>
    </w:p>
    <w:p>
      <w:pPr>
        <w:pStyle w:val="0"/>
        <w:spacing w:before="200" w:line-rule="auto"/>
        <w:ind w:firstLine="540"/>
        <w:jc w:val="both"/>
      </w:pPr>
      <w:r>
        <w:rPr>
          <w:sz w:val="20"/>
        </w:rPr>
        <w:t xml:space="preserve">2.7.6. Подраздел "Условия реализации учебно-тренировочного процесса, в том числе используемые объекты спорта или места подготовки спортивной сборной команды Российской Федерации" должен содержать сведения:</w:t>
      </w:r>
    </w:p>
    <w:p>
      <w:pPr>
        <w:pStyle w:val="0"/>
        <w:jc w:val="both"/>
      </w:pPr>
      <w:r>
        <w:rPr>
          <w:sz w:val="20"/>
        </w:rPr>
        <w:t xml:space="preserve">(в ред. </w:t>
      </w:r>
      <w:hyperlink w:history="0" r:id="rId27" w:tooltip="Приказ Минспорта России от 26.01.2022 N 57 &quot;О внесении изменений в порядок разработки и представления общероссийскими спортивными федерациями в Министерство спорта Российской Федерации программ развития соответствующих видов спорта в Российской Федерации, утвержденный приказом Министерства спорта Российской Федерации от 30 июня 2021 г. N 503&quot; (Зарегистрировано в Минюсте России 24.02.2022 N 67446) {КонсультантПлюс}">
        <w:r>
          <w:rPr>
            <w:sz w:val="20"/>
            <w:color w:val="0000ff"/>
          </w:rPr>
          <w:t xml:space="preserve">Приказа</w:t>
        </w:r>
      </w:hyperlink>
      <w:r>
        <w:rPr>
          <w:sz w:val="20"/>
        </w:rPr>
        <w:t xml:space="preserve"> Минспорта России от 26.01.2022 N 57)</w:t>
      </w:r>
    </w:p>
    <w:p>
      <w:pPr>
        <w:pStyle w:val="0"/>
        <w:spacing w:before="200" w:line-rule="auto"/>
        <w:ind w:firstLine="540"/>
        <w:jc w:val="both"/>
      </w:pPr>
      <w:r>
        <w:rPr>
          <w:sz w:val="20"/>
        </w:rPr>
        <w:t xml:space="preserve">о плане подготовки спортивной сборной команды Российской Федерации (централизованная подготовка, индивидуальные планы подготовки) к Играм (многолетний план и план по этапам годичного цикла);</w:t>
      </w:r>
    </w:p>
    <w:p>
      <w:pPr>
        <w:pStyle w:val="0"/>
        <w:spacing w:before="200" w:line-rule="auto"/>
        <w:ind w:firstLine="540"/>
        <w:jc w:val="both"/>
      </w:pPr>
      <w:r>
        <w:rPr>
          <w:sz w:val="20"/>
        </w:rPr>
        <w:t xml:space="preserve">о средствах повышения работоспособности и восстановления, используемых при подготовке спортивной сборной команды Российской Федерации;</w:t>
      </w:r>
    </w:p>
    <w:p>
      <w:pPr>
        <w:pStyle w:val="0"/>
        <w:spacing w:before="200" w:line-rule="auto"/>
        <w:ind w:firstLine="540"/>
        <w:jc w:val="both"/>
      </w:pPr>
      <w:r>
        <w:rPr>
          <w:sz w:val="20"/>
        </w:rPr>
        <w:t xml:space="preserve">об объектах спорта, соответствующих современным требованиям, для осуществлении тренировочного процесса для подготовки спортивной сборной команды Российской Федерации на территории Российской Федерации и за ее пределами, включая анализ их достаточности;</w:t>
      </w:r>
    </w:p>
    <w:p>
      <w:pPr>
        <w:pStyle w:val="0"/>
        <w:spacing w:before="200" w:line-rule="auto"/>
        <w:ind w:firstLine="540"/>
        <w:jc w:val="both"/>
      </w:pPr>
      <w:r>
        <w:rPr>
          <w:sz w:val="20"/>
        </w:rPr>
        <w:t xml:space="preserve">о местах проведения и условиях подготовки спортивной сборной команды Российской Федерации на этапе непосредственной предсоревновательной подготовки.</w:t>
      </w:r>
    </w:p>
    <w:p>
      <w:pPr>
        <w:pStyle w:val="0"/>
        <w:spacing w:before="200" w:line-rule="auto"/>
        <w:ind w:firstLine="540"/>
        <w:jc w:val="both"/>
      </w:pPr>
      <w:r>
        <w:rPr>
          <w:sz w:val="20"/>
        </w:rPr>
        <w:t xml:space="preserve">2.7.7. Подраздел "Структура спортивной сборной команды Российской Федерации, в том числе кадровая" должен содержать сведения:</w:t>
      </w:r>
    </w:p>
    <w:p>
      <w:pPr>
        <w:pStyle w:val="0"/>
        <w:spacing w:before="200" w:line-rule="auto"/>
        <w:ind w:firstLine="540"/>
        <w:jc w:val="both"/>
      </w:pPr>
      <w:r>
        <w:rPr>
          <w:sz w:val="20"/>
        </w:rPr>
        <w:t xml:space="preserve">о планируемой структуре спортивной сборной команды Российской Федерации, применяемой при подготовке к Играм;</w:t>
      </w:r>
    </w:p>
    <w:p>
      <w:pPr>
        <w:pStyle w:val="0"/>
        <w:spacing w:before="200" w:line-rule="auto"/>
        <w:ind w:firstLine="540"/>
        <w:jc w:val="both"/>
      </w:pPr>
      <w:r>
        <w:rPr>
          <w:sz w:val="20"/>
        </w:rPr>
        <w:t xml:space="preserve">о кадровом составе тренеров и иных специалистов в области физической культуры и спорта, участвующих в подготовке спортивной сборной команды Российской Федерации.</w:t>
      </w:r>
    </w:p>
    <w:p>
      <w:pPr>
        <w:pStyle w:val="0"/>
        <w:spacing w:before="200" w:line-rule="auto"/>
        <w:ind w:firstLine="540"/>
        <w:jc w:val="both"/>
      </w:pPr>
      <w:r>
        <w:rPr>
          <w:sz w:val="20"/>
        </w:rPr>
        <w:t xml:space="preserve">2.7.8. Подраздел "Планируемые мероприятия по повышению квалификации тренеров и иных специалистов в области физической культуры и спорта" должен содержать сведения о планируемых:</w:t>
      </w:r>
    </w:p>
    <w:p>
      <w:pPr>
        <w:pStyle w:val="0"/>
        <w:spacing w:before="200" w:line-rule="auto"/>
        <w:ind w:firstLine="540"/>
        <w:jc w:val="both"/>
      </w:pPr>
      <w:r>
        <w:rPr>
          <w:sz w:val="20"/>
        </w:rPr>
        <w:t xml:space="preserve">научно-практических конференциях и научно-методических семинарах;</w:t>
      </w:r>
    </w:p>
    <w:p>
      <w:pPr>
        <w:pStyle w:val="0"/>
        <w:spacing w:before="200" w:line-rule="auto"/>
        <w:ind w:firstLine="540"/>
        <w:jc w:val="both"/>
      </w:pPr>
      <w:r>
        <w:rPr>
          <w:sz w:val="20"/>
        </w:rPr>
        <w:t xml:space="preserve">стажировках тренеров и иных специалистов в области физической культуры и спорта за пределами территории Российской Федерации, приглашенных зарубежных тренеров и иных специалистов в области физической культуры и спорта, а также совместной подготовке российских спортсменов с иностранными спортсменами на территории Российской Федерации и за ее пределами.</w:t>
      </w:r>
    </w:p>
    <w:p>
      <w:pPr>
        <w:pStyle w:val="0"/>
        <w:spacing w:before="200" w:line-rule="auto"/>
        <w:ind w:firstLine="540"/>
        <w:jc w:val="both"/>
      </w:pPr>
      <w:r>
        <w:rPr>
          <w:sz w:val="20"/>
        </w:rPr>
        <w:t xml:space="preserve">2.7.9. Подраздел "Материально-техническое и финансовое обеспечение подготовки спортивной сборной команды Российской Федерации" должен содержать сведения:</w:t>
      </w:r>
    </w:p>
    <w:p>
      <w:pPr>
        <w:pStyle w:val="0"/>
        <w:spacing w:before="200" w:line-rule="auto"/>
        <w:ind w:firstLine="540"/>
        <w:jc w:val="both"/>
      </w:pPr>
      <w:r>
        <w:rPr>
          <w:sz w:val="20"/>
        </w:rPr>
        <w:t xml:space="preserve">о необходимости реконструкции и строительства объектов спорта, используемых для подготовки спортивной сборной команды Российской Федерации (в случае наличия такой необходимости);</w:t>
      </w:r>
    </w:p>
    <w:p>
      <w:pPr>
        <w:pStyle w:val="0"/>
        <w:spacing w:before="200" w:line-rule="auto"/>
        <w:ind w:firstLine="540"/>
        <w:jc w:val="both"/>
      </w:pPr>
      <w:r>
        <w:rPr>
          <w:sz w:val="20"/>
        </w:rPr>
        <w:t xml:space="preserve">об объемах денежных средств (бюджетных и внебюджетных), планируемых на финансирование спортивных мероприятий, включаемых в Единый календарный план межрегиональных, всероссийских и международных физкультурных мероприятий и спортивных мероприятий;</w:t>
      </w:r>
    </w:p>
    <w:p>
      <w:pPr>
        <w:pStyle w:val="0"/>
        <w:spacing w:before="200" w:line-rule="auto"/>
        <w:ind w:firstLine="540"/>
        <w:jc w:val="both"/>
      </w:pPr>
      <w:r>
        <w:rPr>
          <w:sz w:val="20"/>
        </w:rPr>
        <w:t xml:space="preserve">о потребности в приобретении спортивного инвентаря, оборудования, спортивной экипировки для подготовки спортивной сборной команды Российской Федерации к Играм.</w:t>
      </w:r>
    </w:p>
    <w:p>
      <w:pPr>
        <w:pStyle w:val="0"/>
        <w:spacing w:before="200" w:line-rule="auto"/>
        <w:ind w:firstLine="540"/>
        <w:jc w:val="both"/>
      </w:pPr>
      <w:r>
        <w:rPr>
          <w:sz w:val="20"/>
        </w:rPr>
        <w:t xml:space="preserve">3. Печать текста программы осуществляется на стандартных листах белой бумаги формата A4 (210 x 297 мм). Верхнее и нижнее поле должно быть равно 2 см, размер левого поля - 3 см, правого - 1,5 см. Текст печатается с межстрочным интервалом от 1,15 до 1,5, красная строка печатается с интервалом 1,25 см. Используемый шрифт - Times New Roman Cyr размером N 14. Страницы нумеруются арабскими цифрами в верхнем колонтитуле листа, посередине страницы, шрифт размером N 10. Титульный лист учитывается при нумерации, но номер на нем не ставится.</w:t>
      </w:r>
    </w:p>
    <w:p>
      <w:pPr>
        <w:pStyle w:val="0"/>
        <w:spacing w:before="200" w:line-rule="auto"/>
        <w:ind w:firstLine="540"/>
        <w:jc w:val="both"/>
      </w:pPr>
      <w:r>
        <w:rPr>
          <w:sz w:val="20"/>
        </w:rPr>
        <w:t xml:space="preserve">Рисунки и таблицы располагаются в тексте сразу после того, как они были упомянуты первый раз. Нумерация должна быть сквозной и проставляться арабскими цифрами под рисунком, после слова "Рисунок" или над таблицей после слова "Таблица".</w:t>
      </w:r>
    </w:p>
    <w:bookmarkStart w:id="189" w:name="P189"/>
    <w:bookmarkEnd w:id="189"/>
    <w:p>
      <w:pPr>
        <w:pStyle w:val="0"/>
        <w:spacing w:before="200" w:line-rule="auto"/>
        <w:ind w:firstLine="540"/>
        <w:jc w:val="both"/>
      </w:pPr>
      <w:r>
        <w:rPr>
          <w:sz w:val="20"/>
        </w:rPr>
        <w:t xml:space="preserve">4. Федерация представляет в Министерство спорта Российской Федерации (далее - Министерство) проект программы, разработанный на четыре года, не позднее:</w:t>
      </w:r>
    </w:p>
    <w:p>
      <w:pPr>
        <w:pStyle w:val="0"/>
        <w:spacing w:before="200" w:line-rule="auto"/>
        <w:ind w:firstLine="540"/>
        <w:jc w:val="both"/>
      </w:pPr>
      <w:r>
        <w:rPr>
          <w:sz w:val="20"/>
        </w:rPr>
        <w:t xml:space="preserve">1 июля года, в котором проводятся Олимпийские зимние игры, Паралимпийские зимние игры или Сурдлимпийские зимние игры - для видов спорта, включенных в программу данных спортивных соревнований;</w:t>
      </w:r>
    </w:p>
    <w:p>
      <w:pPr>
        <w:pStyle w:val="0"/>
        <w:spacing w:before="200" w:line-rule="auto"/>
        <w:ind w:firstLine="540"/>
        <w:jc w:val="both"/>
      </w:pPr>
      <w:r>
        <w:rPr>
          <w:sz w:val="20"/>
        </w:rPr>
        <w:t xml:space="preserve">1 октября года, в котором проводятся Игры Олимпиады, Паралимпийские летние игры или Сурдлимпийские летние игры, - для видов спорта, включенных в программу данных спортивных соревнований;</w:t>
      </w:r>
    </w:p>
    <w:p>
      <w:pPr>
        <w:pStyle w:val="0"/>
        <w:spacing w:before="200" w:line-rule="auto"/>
        <w:ind w:firstLine="540"/>
        <w:jc w:val="both"/>
      </w:pPr>
      <w:r>
        <w:rPr>
          <w:sz w:val="20"/>
        </w:rPr>
        <w:t xml:space="preserve">1 октября года, в который проводятся Всемирные игры - для неолимпийских видов спорта.</w:t>
      </w:r>
    </w:p>
    <w:p>
      <w:pPr>
        <w:pStyle w:val="0"/>
        <w:spacing w:before="200" w:line-rule="auto"/>
        <w:ind w:firstLine="540"/>
        <w:jc w:val="both"/>
      </w:pPr>
      <w:r>
        <w:rPr>
          <w:sz w:val="20"/>
        </w:rPr>
        <w:t xml:space="preserve">В случае переноса или отмены соревнований, указанных в настоящем пункте, срок представления проекта программы не меняется.</w:t>
      </w:r>
    </w:p>
    <w:p>
      <w:pPr>
        <w:pStyle w:val="0"/>
        <w:spacing w:before="200" w:line-rule="auto"/>
        <w:ind w:firstLine="540"/>
        <w:jc w:val="both"/>
      </w:pPr>
      <w:r>
        <w:rPr>
          <w:sz w:val="20"/>
        </w:rPr>
        <w:t xml:space="preserve">5. Программа, разработанная Федерацией, утверждается Министерством, на основании заявления Федерации об утверждении программы (далее - заявление).</w:t>
      </w:r>
    </w:p>
    <w:p>
      <w:pPr>
        <w:pStyle w:val="0"/>
        <w:spacing w:before="200" w:line-rule="auto"/>
        <w:ind w:firstLine="540"/>
        <w:jc w:val="both"/>
      </w:pPr>
      <w:r>
        <w:rPr>
          <w:sz w:val="20"/>
        </w:rPr>
        <w:t xml:space="preserve">Заявление составляется в произвольной форме и заверяется печатью (при наличии) и подписью руководителя Федерации или лица, имеющего право без доверенности действовать от имени Федерации, или уполномоченного лица Федерации, действующего на основании доверенности.</w:t>
      </w:r>
    </w:p>
    <w:bookmarkStart w:id="196" w:name="P196"/>
    <w:bookmarkEnd w:id="196"/>
    <w:p>
      <w:pPr>
        <w:pStyle w:val="0"/>
        <w:spacing w:before="200" w:line-rule="auto"/>
        <w:ind w:firstLine="540"/>
        <w:jc w:val="both"/>
      </w:pPr>
      <w:r>
        <w:rPr>
          <w:sz w:val="20"/>
        </w:rPr>
        <w:t xml:space="preserve">6. Заявление и программа рассматриваются Министерством в течение 30 рабочих дней со дня их поступления от Федерации.</w:t>
      </w:r>
    </w:p>
    <w:p>
      <w:pPr>
        <w:pStyle w:val="0"/>
        <w:spacing w:before="200" w:line-rule="auto"/>
        <w:ind w:firstLine="540"/>
        <w:jc w:val="both"/>
      </w:pPr>
      <w:r>
        <w:rPr>
          <w:sz w:val="20"/>
        </w:rPr>
        <w:t xml:space="preserve">7. По результатам рассмотрения заявления и проекта программы Министерство принимает решение об утверждении программы или о возврате проекта программы.</w:t>
      </w:r>
    </w:p>
    <w:p>
      <w:pPr>
        <w:pStyle w:val="0"/>
        <w:spacing w:before="200" w:line-rule="auto"/>
        <w:ind w:firstLine="540"/>
        <w:jc w:val="both"/>
      </w:pPr>
      <w:r>
        <w:rPr>
          <w:sz w:val="20"/>
        </w:rPr>
        <w:t xml:space="preserve">8. В случае подачи в Министерство проекта программы, не соответствующего </w:t>
      </w:r>
      <w:hyperlink w:history="0" w:anchor="P45" w:tooltip="2. Программа включает разделы:">
        <w:r>
          <w:rPr>
            <w:sz w:val="20"/>
            <w:color w:val="0000ff"/>
          </w:rPr>
          <w:t xml:space="preserve">пунктам 2</w:t>
        </w:r>
      </w:hyperlink>
      <w:r>
        <w:rPr>
          <w:sz w:val="20"/>
        </w:rPr>
        <w:t xml:space="preserve">, </w:t>
      </w:r>
      <w:hyperlink w:history="0" w:anchor="P189" w:tooltip="4. Федерация представляет в Министерство спорта Российской Федерации (далее - Министерство) проект программы, разработанный на четыре года, не позднее:">
        <w:r>
          <w:rPr>
            <w:sz w:val="20"/>
            <w:color w:val="0000ff"/>
          </w:rPr>
          <w:t xml:space="preserve">4</w:t>
        </w:r>
      </w:hyperlink>
      <w:r>
        <w:rPr>
          <w:sz w:val="20"/>
        </w:rPr>
        <w:t xml:space="preserve"> Порядка, Министерство в течение срока, установленного </w:t>
      </w:r>
      <w:hyperlink w:history="0" w:anchor="P196" w:tooltip="6. Заявление и программа рассматриваются Министерством в течение 30 рабочих дней со дня их поступления от Федерации.">
        <w:r>
          <w:rPr>
            <w:sz w:val="20"/>
            <w:color w:val="0000ff"/>
          </w:rPr>
          <w:t xml:space="preserve">пунктом 6</w:t>
        </w:r>
      </w:hyperlink>
      <w:r>
        <w:rPr>
          <w:sz w:val="20"/>
        </w:rPr>
        <w:t xml:space="preserve"> Порядка, возвращает его в Федерацию с указанием причин возврата.</w:t>
      </w:r>
    </w:p>
    <w:bookmarkStart w:id="199" w:name="P199"/>
    <w:bookmarkEnd w:id="199"/>
    <w:p>
      <w:pPr>
        <w:pStyle w:val="0"/>
        <w:spacing w:before="200" w:line-rule="auto"/>
        <w:ind w:firstLine="540"/>
        <w:jc w:val="both"/>
      </w:pPr>
      <w:r>
        <w:rPr>
          <w:sz w:val="20"/>
        </w:rPr>
        <w:t xml:space="preserve">9. В случае возврата проекта программы Федерация в течение семи рабочих дней со дня его получения устраняет несоответствия и повторно направляет его для рассмотрения в Министерство.</w:t>
      </w:r>
    </w:p>
    <w:p>
      <w:pPr>
        <w:pStyle w:val="0"/>
        <w:spacing w:before="200" w:line-rule="auto"/>
        <w:ind w:firstLine="540"/>
        <w:jc w:val="both"/>
      </w:pPr>
      <w:r>
        <w:rPr>
          <w:sz w:val="20"/>
        </w:rPr>
        <w:t xml:space="preserve">10. Программа утверждается приказом Министерства:</w:t>
      </w:r>
    </w:p>
    <w:p>
      <w:pPr>
        <w:pStyle w:val="0"/>
        <w:spacing w:before="200" w:line-rule="auto"/>
        <w:ind w:firstLine="540"/>
        <w:jc w:val="both"/>
      </w:pPr>
      <w:r>
        <w:rPr>
          <w:sz w:val="20"/>
        </w:rPr>
        <w:t xml:space="preserve">до 1 января года, следующего за годом проведения Игр Олимпиады, Паралимпийских летних игр, Сурдлимпийских летних игр - для видов спорта, включенных в программу данных соревнований;</w:t>
      </w:r>
    </w:p>
    <w:p>
      <w:pPr>
        <w:pStyle w:val="0"/>
        <w:spacing w:before="200" w:line-rule="auto"/>
        <w:ind w:firstLine="540"/>
        <w:jc w:val="both"/>
      </w:pPr>
      <w:r>
        <w:rPr>
          <w:sz w:val="20"/>
        </w:rPr>
        <w:t xml:space="preserve">до 1 января года, следующего за годом проведения Всемирных игр - для неолимпийских видов спорта;</w:t>
      </w:r>
    </w:p>
    <w:p>
      <w:pPr>
        <w:pStyle w:val="0"/>
        <w:spacing w:before="200" w:line-rule="auto"/>
        <w:ind w:firstLine="540"/>
        <w:jc w:val="both"/>
      </w:pPr>
      <w:r>
        <w:rPr>
          <w:sz w:val="20"/>
        </w:rPr>
        <w:t xml:space="preserve">до 1 октября года проведения Олимпийских зимних игр, Паралимпийских зимних игр или Сурдлимпийских зимних игр - для видов спорта, включенных в программу данных соревнований.</w:t>
      </w:r>
    </w:p>
    <w:p>
      <w:pPr>
        <w:pStyle w:val="0"/>
        <w:spacing w:before="200" w:line-rule="auto"/>
        <w:ind w:firstLine="540"/>
        <w:jc w:val="both"/>
      </w:pPr>
      <w:r>
        <w:rPr>
          <w:sz w:val="20"/>
        </w:rPr>
        <w:t xml:space="preserve">11. Программа подлежит опубликованию на официальном сайте Федерации в информационно-телекоммуникационной сети "Интернет" в течение 10 рабочих дней со дня ее утверждения. Раздел "Целевая комплексная программа подготовки спортсменов к Олимпийским играм, Паралимпийским играм, Сурдлимпийским играм" не публикуется.</w:t>
      </w:r>
    </w:p>
    <w:p>
      <w:pPr>
        <w:pStyle w:val="0"/>
        <w:spacing w:before="200" w:line-rule="auto"/>
        <w:ind w:firstLine="540"/>
        <w:jc w:val="both"/>
      </w:pPr>
      <w:r>
        <w:rPr>
          <w:sz w:val="20"/>
        </w:rPr>
        <w:t xml:space="preserve">12. Изменения в программу вносятся Министерством по инициативе Федерации на основании заявления Федерации о внесении изменений в программу, не ранее чем через один год после утверждения программы Министерством и не чаще одного раза в год, за исключением года проведения Игр или Всемирных игр.</w:t>
      </w:r>
    </w:p>
    <w:p>
      <w:pPr>
        <w:pStyle w:val="0"/>
        <w:spacing w:before="200" w:line-rule="auto"/>
        <w:ind w:firstLine="540"/>
        <w:jc w:val="both"/>
      </w:pPr>
      <w:r>
        <w:rPr>
          <w:sz w:val="20"/>
        </w:rPr>
        <w:t xml:space="preserve">13. Заявление Федерации о внесении изменений в программу, заверенное печатью (при наличии) и подписью руководителя Федерации или лица, имеющего право без доверенности действовать от имени Федерации, или уполномоченного лица Федерации, действующего на основании доверенности, с проектом предлагаемых изменений направляются в Министерство в электронной форме в следующие сроки:</w:t>
      </w:r>
    </w:p>
    <w:p>
      <w:pPr>
        <w:pStyle w:val="0"/>
        <w:spacing w:before="200" w:line-rule="auto"/>
        <w:ind w:firstLine="540"/>
        <w:jc w:val="both"/>
      </w:pPr>
      <w:r>
        <w:rPr>
          <w:sz w:val="20"/>
        </w:rPr>
        <w:t xml:space="preserve">до 1 октября текущего года для видов спорта, не включенных в программу Олимпийских зимних игр, Паралимпийских зимних игр или Сурдлимпийских зимних игр;</w:t>
      </w:r>
    </w:p>
    <w:p>
      <w:pPr>
        <w:pStyle w:val="0"/>
        <w:spacing w:before="200" w:line-rule="auto"/>
        <w:ind w:firstLine="540"/>
        <w:jc w:val="both"/>
      </w:pPr>
      <w:r>
        <w:rPr>
          <w:sz w:val="20"/>
        </w:rPr>
        <w:t xml:space="preserve">до 1 июля текущего года для видов спорта, включенных в программу Олимпийских зимних игр, Паралимпийских зимних игр или Сурдлимпийских зимних игр.</w:t>
      </w:r>
    </w:p>
    <w:p>
      <w:pPr>
        <w:pStyle w:val="0"/>
        <w:spacing w:before="200" w:line-rule="auto"/>
        <w:ind w:firstLine="540"/>
        <w:jc w:val="both"/>
      </w:pPr>
      <w:r>
        <w:rPr>
          <w:sz w:val="20"/>
        </w:rPr>
        <w:t xml:space="preserve">14. Изменения в программу рассматриваются Министерством в порядке и сроки, предусмотренные </w:t>
      </w:r>
      <w:hyperlink w:history="0" w:anchor="P196" w:tooltip="6. Заявление и программа рассматриваются Министерством в течение 30 рабочих дней со дня их поступления от Федерации.">
        <w:r>
          <w:rPr>
            <w:sz w:val="20"/>
            <w:color w:val="0000ff"/>
          </w:rPr>
          <w:t xml:space="preserve">пунктами 6</w:t>
        </w:r>
      </w:hyperlink>
      <w:r>
        <w:rPr>
          <w:sz w:val="20"/>
        </w:rPr>
        <w:t xml:space="preserve"> - </w:t>
      </w:r>
      <w:hyperlink w:history="0" w:anchor="P199" w:tooltip="9. В случае возврата проекта программы Федерация в течение семи рабочих дней со дня его получения устраняет несоответствия и повторно направляет его для рассмотрения в Министерство.">
        <w:r>
          <w:rPr>
            <w:sz w:val="20"/>
            <w:color w:val="0000ff"/>
          </w:rPr>
          <w:t xml:space="preserve">9</w:t>
        </w:r>
      </w:hyperlink>
      <w:r>
        <w:rPr>
          <w:sz w:val="20"/>
        </w:rPr>
        <w:t xml:space="preserve"> Порядка.</w:t>
      </w:r>
    </w:p>
    <w:p>
      <w:pPr>
        <w:pStyle w:val="0"/>
        <w:spacing w:before="200" w:line-rule="auto"/>
        <w:ind w:firstLine="540"/>
        <w:jc w:val="both"/>
      </w:pPr>
      <w:r>
        <w:rPr>
          <w:sz w:val="20"/>
        </w:rPr>
        <w:t xml:space="preserve">15. В случае выявления необходимости внесения существенных изменений в программу, то в целях их упорядочения разрабатывается единый новый проект программы. В проект такой программы включаются новые, а также содержащиеся в ранее утвержденной программе положения.</w:t>
      </w:r>
    </w:p>
    <w:p>
      <w:pPr>
        <w:pStyle w:val="0"/>
        <w:spacing w:before="200" w:line-rule="auto"/>
        <w:ind w:firstLine="540"/>
        <w:jc w:val="both"/>
      </w:pPr>
      <w:r>
        <w:rPr>
          <w:sz w:val="20"/>
        </w:rPr>
        <w:t xml:space="preserve">16. Изменения в программу утверждаются приказом Министерства.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Минспорта России от 30.06.2021 N 503</w:t>
            <w:br/>
            <w:t>(ред. от 26.01.2022)</w:t>
            <w:br/>
            <w:t>"Об утверждении порядка разработки и представления обще...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02.09.2024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10246&amp;dst=100006" TargetMode = "External"/>
	<Relationship Id="rId8" Type="http://schemas.openxmlformats.org/officeDocument/2006/relationships/hyperlink" Target="https://login.consultant.ru/link/?req=doc&amp;base=LAW&amp;n=481547&amp;dst=761" TargetMode = "External"/>
	<Relationship Id="rId9" Type="http://schemas.openxmlformats.org/officeDocument/2006/relationships/hyperlink" Target="https://login.consultant.ru/link/?req=doc&amp;base=LAW&amp;n=461298&amp;dst=8" TargetMode = "External"/>
	<Relationship Id="rId10" Type="http://schemas.openxmlformats.org/officeDocument/2006/relationships/hyperlink" Target="https://login.consultant.ru/link/?req=doc&amp;base=LAW&amp;n=287911" TargetMode = "External"/>
	<Relationship Id="rId11" Type="http://schemas.openxmlformats.org/officeDocument/2006/relationships/hyperlink" Target="https://login.consultant.ru/link/?req=doc&amp;base=LAW&amp;n=287802" TargetMode = "External"/>
	<Relationship Id="rId12" Type="http://schemas.openxmlformats.org/officeDocument/2006/relationships/hyperlink" Target="https://login.consultant.ru/link/?req=doc&amp;base=LAW&amp;n=410246&amp;dst=100006" TargetMode = "External"/>
	<Relationship Id="rId13" Type="http://schemas.openxmlformats.org/officeDocument/2006/relationships/hyperlink" Target="https://login.consultant.ru/link/?req=doc&amp;base=LAW&amp;n=410246&amp;dst=100013" TargetMode = "External"/>
	<Relationship Id="rId14" Type="http://schemas.openxmlformats.org/officeDocument/2006/relationships/hyperlink" Target="https://login.consultant.ru/link/?req=doc&amp;base=LAW&amp;n=467023&amp;dst=100015" TargetMode = "External"/>
	<Relationship Id="rId15" Type="http://schemas.openxmlformats.org/officeDocument/2006/relationships/hyperlink" Target="https://login.consultant.ru/link/?req=doc&amp;base=LAW&amp;n=308989&amp;dst=100014" TargetMode = "External"/>
	<Relationship Id="rId16" Type="http://schemas.openxmlformats.org/officeDocument/2006/relationships/hyperlink" Target="https://login.consultant.ru/link/?req=doc&amp;base=LAW&amp;n=457811&amp;dst=100014" TargetMode = "External"/>
	<Relationship Id="rId17" Type="http://schemas.openxmlformats.org/officeDocument/2006/relationships/hyperlink" Target="https://login.consultant.ru/link/?req=doc&amp;base=LAW&amp;n=410246&amp;dst=100015" TargetMode = "External"/>
	<Relationship Id="rId18" Type="http://schemas.openxmlformats.org/officeDocument/2006/relationships/hyperlink" Target="https://login.consultant.ru/link/?req=doc&amp;base=LAW&amp;n=410246&amp;dst=100016" TargetMode = "External"/>
	<Relationship Id="rId19" Type="http://schemas.openxmlformats.org/officeDocument/2006/relationships/hyperlink" Target="https://login.consultant.ru/link/?req=doc&amp;base=LAW&amp;n=410246&amp;dst=100017" TargetMode = "External"/>
	<Relationship Id="rId20" Type="http://schemas.openxmlformats.org/officeDocument/2006/relationships/hyperlink" Target="https://login.consultant.ru/link/?req=doc&amp;base=LAW&amp;n=410246&amp;dst=100018" TargetMode = "External"/>
	<Relationship Id="rId21" Type="http://schemas.openxmlformats.org/officeDocument/2006/relationships/hyperlink" Target="https://login.consultant.ru/link/?req=doc&amp;base=LAW&amp;n=410246&amp;dst=100021" TargetMode = "External"/>
	<Relationship Id="rId22" Type="http://schemas.openxmlformats.org/officeDocument/2006/relationships/hyperlink" Target="https://login.consultant.ru/link/?req=doc&amp;base=LAW&amp;n=410246&amp;dst=100023" TargetMode = "External"/>
	<Relationship Id="rId23" Type="http://schemas.openxmlformats.org/officeDocument/2006/relationships/hyperlink" Target="https://login.consultant.ru/link/?req=doc&amp;base=LAW&amp;n=410246&amp;dst=100025" TargetMode = "External"/>
	<Relationship Id="rId24" Type="http://schemas.openxmlformats.org/officeDocument/2006/relationships/hyperlink" Target="https://login.consultant.ru/link/?req=doc&amp;base=LAW&amp;n=410246&amp;dst=100026" TargetMode = "External"/>
	<Relationship Id="rId25" Type="http://schemas.openxmlformats.org/officeDocument/2006/relationships/hyperlink" Target="https://login.consultant.ru/link/?req=doc&amp;base=LAW&amp;n=410246&amp;dst=100027" TargetMode = "External"/>
	<Relationship Id="rId26" Type="http://schemas.openxmlformats.org/officeDocument/2006/relationships/hyperlink" Target="https://login.consultant.ru/link/?req=doc&amp;base=LAW&amp;n=410246&amp;dst=100028" TargetMode = "External"/>
	<Relationship Id="rId27" Type="http://schemas.openxmlformats.org/officeDocument/2006/relationships/hyperlink" Target="https://login.consultant.ru/link/?req=doc&amp;base=LAW&amp;n=410246&amp;dst=10002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4024.00.31</Application>
  <Company>КонсультантПлюс Версия 4024.00.31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Минспорта России от 30.06.2021 N 503
(ред. от 26.01.2022)
"Об утверждении порядка разработки и представления общероссийскими спортивными федерациями в Министерство спорта Российской Федерации программ развития соответствующих видов спорта в Российской Федерации"
(Зарегистрировано в Минюсте России 06.08.2021 N 64568)</dc:title>
  <dcterms:created xsi:type="dcterms:W3CDTF">2024-09-02T12:33:03Z</dcterms:created>
</cp:coreProperties>
</file>